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AB5AC">
      <w:pPr>
        <w:adjustRightInd w:val="0"/>
        <w:snapToGrid w:val="0"/>
        <w:rPr>
          <w:rFonts w:hint="eastAsia" w:ascii="黑体" w:hAnsi="黑体" w:eastAsia="黑体" w:cs="黑体"/>
          <w:bCs/>
          <w:sz w:val="32"/>
          <w:szCs w:val="32"/>
        </w:rPr>
      </w:pPr>
      <w:r>
        <w:rPr>
          <w:rFonts w:hint="eastAsia" w:ascii="黑体" w:hAnsi="黑体" w:eastAsia="黑体" w:cs="黑体"/>
          <w:bCs/>
          <w:sz w:val="32"/>
          <w:szCs w:val="32"/>
        </w:rPr>
        <w:t>附件4-1</w:t>
      </w:r>
    </w:p>
    <w:p w14:paraId="62473811">
      <w:pPr>
        <w:adjustRightInd w:val="0"/>
        <w:snapToGrid w:val="0"/>
        <w:spacing w:line="1020" w:lineRule="exact"/>
        <w:ind w:left="2640" w:hanging="2640" w:hangingChars="600"/>
        <w:jc w:val="left"/>
        <w:rPr>
          <w:rFonts w:eastAsia="黑体"/>
          <w:sz w:val="44"/>
          <w:szCs w:val="44"/>
        </w:rPr>
      </w:pPr>
      <w:r>
        <w:rPr>
          <w:rFonts w:hint="eastAsia" w:eastAsia="黑体"/>
          <w:bCs/>
          <w:sz w:val="44"/>
          <w:szCs w:val="44"/>
          <w:lang w:eastAsia="zh-CN"/>
        </w:rPr>
        <w:t>“</w:t>
      </w:r>
      <w:r>
        <w:rPr>
          <w:rFonts w:hint="eastAsia" w:eastAsia="黑体"/>
          <w:bCs/>
          <w:sz w:val="44"/>
          <w:szCs w:val="44"/>
        </w:rPr>
        <w:t>基础教育高质量发展奖补</w:t>
      </w:r>
      <w:r>
        <w:rPr>
          <w:rFonts w:hint="eastAsia" w:eastAsia="黑体"/>
          <w:bCs/>
          <w:sz w:val="44"/>
          <w:szCs w:val="44"/>
          <w:lang w:eastAsia="zh-CN"/>
        </w:rPr>
        <w:t>”</w:t>
      </w:r>
      <w:r>
        <w:rPr>
          <w:rFonts w:hint="eastAsia" w:eastAsia="黑体"/>
          <w:bCs/>
          <w:sz w:val="44"/>
          <w:szCs w:val="44"/>
        </w:rPr>
        <w:t>“德育和劳动教育专项”项目绩效自评</w:t>
      </w:r>
      <w:r>
        <w:rPr>
          <w:rFonts w:hint="eastAsia" w:eastAsia="黑体"/>
          <w:sz w:val="44"/>
          <w:szCs w:val="44"/>
        </w:rPr>
        <w:t>报告</w:t>
      </w:r>
    </w:p>
    <w:p w14:paraId="4DEFA41D">
      <w:pPr>
        <w:spacing w:before="156" w:beforeLines="50" w:after="156" w:afterLines="50"/>
        <w:jc w:val="center"/>
        <w:rPr>
          <w:rFonts w:eastAsia="黑体"/>
          <w:sz w:val="44"/>
          <w:szCs w:val="44"/>
        </w:rPr>
      </w:pPr>
    </w:p>
    <w:p w14:paraId="3104318F">
      <w:pPr>
        <w:spacing w:before="156" w:beforeLines="50" w:after="156" w:afterLines="50"/>
        <w:jc w:val="center"/>
        <w:rPr>
          <w:rFonts w:eastAsia="黑体"/>
          <w:sz w:val="44"/>
          <w:szCs w:val="44"/>
        </w:rPr>
      </w:pPr>
    </w:p>
    <w:p w14:paraId="36E51E6B">
      <w:pPr>
        <w:spacing w:before="156" w:beforeLines="50" w:after="156" w:afterLines="50"/>
        <w:jc w:val="center"/>
        <w:rPr>
          <w:rFonts w:eastAsia="黑体"/>
          <w:sz w:val="44"/>
          <w:szCs w:val="44"/>
        </w:rPr>
      </w:pPr>
    </w:p>
    <w:p w14:paraId="033F7768">
      <w:pPr>
        <w:pStyle w:val="3"/>
        <w:rPr>
          <w:rFonts w:hint="default" w:ascii="Times New Roman" w:hAnsi="Times New Roman" w:eastAsia="黑体"/>
          <w:sz w:val="44"/>
          <w:szCs w:val="44"/>
        </w:rPr>
      </w:pPr>
    </w:p>
    <w:p w14:paraId="0CCF813E">
      <w:pPr>
        <w:pStyle w:val="3"/>
        <w:rPr>
          <w:rFonts w:hint="default" w:ascii="Times New Roman" w:hAnsi="Times New Roman"/>
        </w:rPr>
      </w:pPr>
    </w:p>
    <w:p w14:paraId="6839B98D"/>
    <w:p w14:paraId="623C49A5">
      <w:pPr>
        <w:pStyle w:val="3"/>
        <w:rPr>
          <w:rFonts w:hint="default" w:ascii="Times New Roman" w:hAnsi="Times New Roman"/>
        </w:rPr>
      </w:pPr>
    </w:p>
    <w:p w14:paraId="07F58CEE">
      <w:pPr>
        <w:spacing w:before="156" w:beforeLines="50" w:after="156" w:afterLines="50"/>
        <w:jc w:val="center"/>
        <w:rPr>
          <w:rFonts w:eastAsia="黑体"/>
          <w:sz w:val="44"/>
          <w:szCs w:val="44"/>
        </w:rPr>
      </w:pPr>
    </w:p>
    <w:p w14:paraId="56EA02AE">
      <w:pPr>
        <w:snapToGrid w:val="0"/>
        <w:spacing w:line="360" w:lineRule="auto"/>
        <w:rPr>
          <w:rFonts w:ascii="仿宋_GB2312"/>
          <w:sz w:val="32"/>
          <w:szCs w:val="32"/>
        </w:rPr>
      </w:pPr>
      <w:r>
        <w:rPr>
          <w:rFonts w:hint="eastAsia" w:ascii="仿宋_GB2312"/>
          <w:sz w:val="32"/>
          <w:szCs w:val="32"/>
        </w:rPr>
        <w:t xml:space="preserve">         </w:t>
      </w:r>
    </w:p>
    <w:p w14:paraId="48568388">
      <w:pPr>
        <w:pStyle w:val="9"/>
        <w:ind w:firstLine="0" w:firstLineChars="0"/>
        <w:rPr>
          <w:rFonts w:ascii="Times New Roman" w:hAnsi="Times New Roman" w:eastAsia="黑体"/>
          <w:sz w:val="44"/>
          <w:szCs w:val="44"/>
        </w:rPr>
      </w:pPr>
    </w:p>
    <w:p w14:paraId="7197B06B">
      <w:pPr>
        <w:snapToGrid w:val="0"/>
        <w:spacing w:line="360" w:lineRule="auto"/>
        <w:rPr>
          <w:rFonts w:hint="default" w:ascii="仿宋_GB2312" w:eastAsia="仿宋_GB2312"/>
          <w:sz w:val="32"/>
          <w:szCs w:val="32"/>
          <w:lang w:val="en-US" w:eastAsia="zh-CN"/>
        </w:rPr>
      </w:pPr>
      <w:r>
        <w:rPr>
          <w:rFonts w:hint="eastAsia" w:ascii="仿宋_GB2312"/>
          <w:sz w:val="32"/>
          <w:szCs w:val="32"/>
        </w:rPr>
        <w:t xml:space="preserve">          部门名称：</w:t>
      </w:r>
      <w:r>
        <w:rPr>
          <w:rFonts w:hint="eastAsia" w:ascii="仿宋_GB2312"/>
          <w:sz w:val="32"/>
          <w:szCs w:val="32"/>
          <w:lang w:val="en-US" w:eastAsia="zh-CN"/>
        </w:rPr>
        <w:t>广东轻工职业技术大学</w:t>
      </w:r>
    </w:p>
    <w:p w14:paraId="22D307AE">
      <w:pPr>
        <w:snapToGrid w:val="0"/>
        <w:spacing w:line="360" w:lineRule="auto"/>
        <w:rPr>
          <w:rFonts w:hint="default" w:ascii="仿宋_GB2312" w:eastAsia="仿宋_GB2312"/>
          <w:sz w:val="32"/>
          <w:szCs w:val="32"/>
          <w:lang w:val="en-US" w:eastAsia="zh-CN"/>
        </w:rPr>
      </w:pPr>
      <w:r>
        <w:rPr>
          <w:rFonts w:hint="eastAsia" w:ascii="仿宋_GB2312"/>
          <w:sz w:val="32"/>
          <w:szCs w:val="32"/>
        </w:rPr>
        <w:t xml:space="preserve">          填报人：江齐乐</w:t>
      </w:r>
      <w:r>
        <w:rPr>
          <w:rFonts w:hint="eastAsia" w:ascii="仿宋_GB2312"/>
          <w:sz w:val="32"/>
          <w:szCs w:val="32"/>
          <w:lang w:eastAsia="zh-CN"/>
        </w:rPr>
        <w:t>、</w:t>
      </w:r>
      <w:r>
        <w:rPr>
          <w:rFonts w:hint="eastAsia" w:ascii="仿宋_GB2312"/>
          <w:sz w:val="32"/>
          <w:szCs w:val="32"/>
          <w:lang w:val="en-US" w:eastAsia="zh-CN"/>
        </w:rPr>
        <w:t>梁倚潇</w:t>
      </w:r>
    </w:p>
    <w:p w14:paraId="160971C3">
      <w:pPr>
        <w:snapToGrid w:val="0"/>
        <w:spacing w:line="360" w:lineRule="auto"/>
        <w:rPr>
          <w:rFonts w:ascii="仿宋_GB2312"/>
          <w:sz w:val="32"/>
          <w:szCs w:val="32"/>
        </w:rPr>
      </w:pPr>
      <w:r>
        <w:rPr>
          <w:rFonts w:hint="eastAsia" w:ascii="仿宋_GB2312"/>
          <w:sz w:val="32"/>
          <w:szCs w:val="32"/>
        </w:rPr>
        <w:t xml:space="preserve">          联系电话：15112968826</w:t>
      </w:r>
    </w:p>
    <w:p w14:paraId="6D5D626D">
      <w:pPr>
        <w:snapToGrid w:val="0"/>
        <w:spacing w:line="360" w:lineRule="auto"/>
        <w:sectPr>
          <w:pgSz w:w="11906" w:h="16838"/>
          <w:pgMar w:top="2041" w:right="1417" w:bottom="1417" w:left="1531" w:header="851" w:footer="992" w:gutter="0"/>
          <w:pgNumType w:fmt="numberInDash"/>
          <w:cols w:space="720" w:num="1"/>
          <w:docGrid w:type="lines" w:linePitch="312" w:charSpace="0"/>
        </w:sectPr>
      </w:pPr>
      <w:r>
        <w:rPr>
          <w:rFonts w:hint="eastAsia" w:ascii="仿宋_GB2312"/>
          <w:sz w:val="32"/>
          <w:szCs w:val="32"/>
        </w:rPr>
        <w:t xml:space="preserve">          填报日期</w:t>
      </w:r>
      <w:bookmarkStart w:id="0" w:name="_Toc21411"/>
      <w:r>
        <w:rPr>
          <w:rFonts w:hint="eastAsia" w:ascii="仿宋_GB2312"/>
          <w:sz w:val="32"/>
          <w:szCs w:val="32"/>
        </w:rPr>
        <w:t>：2025年</w:t>
      </w:r>
      <w:r>
        <w:rPr>
          <w:rFonts w:hint="eastAsia" w:ascii="仿宋_GB2312"/>
          <w:sz w:val="32"/>
          <w:szCs w:val="32"/>
          <w:lang w:val="en-US" w:eastAsia="zh-CN"/>
        </w:rPr>
        <w:t>5</w:t>
      </w:r>
      <w:r>
        <w:rPr>
          <w:rFonts w:hint="eastAsia" w:ascii="仿宋_GB2312"/>
          <w:sz w:val="32"/>
          <w:szCs w:val="32"/>
        </w:rPr>
        <w:t>月1</w:t>
      </w:r>
      <w:r>
        <w:rPr>
          <w:rFonts w:hint="eastAsia" w:ascii="仿宋_GB2312"/>
          <w:sz w:val="32"/>
          <w:szCs w:val="32"/>
          <w:lang w:val="en-US" w:eastAsia="zh-CN"/>
        </w:rPr>
        <w:t>5</w:t>
      </w:r>
      <w:r>
        <w:rPr>
          <w:rFonts w:hint="eastAsia" w:ascii="仿宋_GB2312"/>
          <w:sz w:val="32"/>
          <w:szCs w:val="32"/>
        </w:rPr>
        <w:t>日</w:t>
      </w:r>
    </w:p>
    <w:bookmarkEnd w:id="0"/>
    <w:p w14:paraId="2376B101">
      <w:pPr>
        <w:snapToGrid w:val="0"/>
        <w:spacing w:line="360" w:lineRule="auto"/>
        <w:ind w:firstLine="640" w:firstLineChars="200"/>
        <w:rPr>
          <w:rFonts w:ascii="黑体" w:eastAsia="黑体"/>
          <w:sz w:val="32"/>
          <w:szCs w:val="32"/>
        </w:rPr>
      </w:pPr>
      <w:bookmarkStart w:id="1" w:name="_Toc30733"/>
      <w:bookmarkStart w:id="2" w:name="_Toc27308"/>
      <w:bookmarkStart w:id="3" w:name="_Toc6861"/>
      <w:r>
        <w:rPr>
          <w:rFonts w:hint="eastAsia" w:ascii="黑体" w:eastAsia="黑体"/>
          <w:sz w:val="32"/>
          <w:szCs w:val="32"/>
        </w:rPr>
        <w:t>一、基本情况</w:t>
      </w:r>
    </w:p>
    <w:p w14:paraId="1871C9F3">
      <w:pPr>
        <w:snapToGrid w:val="0"/>
        <w:spacing w:line="360" w:lineRule="auto"/>
        <w:ind w:firstLine="640" w:firstLineChars="200"/>
        <w:rPr>
          <w:rFonts w:ascii="仿宋_GB2312"/>
          <w:sz w:val="32"/>
          <w:szCs w:val="32"/>
        </w:rPr>
      </w:pPr>
      <w:r>
        <w:rPr>
          <w:rFonts w:ascii="仿宋_GB2312"/>
          <w:sz w:val="32"/>
          <w:szCs w:val="32"/>
        </w:rPr>
        <w:t>2021-</w:t>
      </w:r>
      <w:r>
        <w:rPr>
          <w:rFonts w:hint="eastAsia" w:ascii="仿宋_GB2312"/>
          <w:sz w:val="32"/>
          <w:szCs w:val="32"/>
        </w:rPr>
        <w:t>202</w:t>
      </w:r>
      <w:r>
        <w:rPr>
          <w:rFonts w:ascii="仿宋_GB2312"/>
          <w:sz w:val="32"/>
          <w:szCs w:val="32"/>
        </w:rPr>
        <w:t>5</w:t>
      </w:r>
      <w:r>
        <w:rPr>
          <w:rFonts w:hint="eastAsia" w:ascii="仿宋_GB2312"/>
          <w:sz w:val="32"/>
          <w:szCs w:val="32"/>
        </w:rPr>
        <w:t>年度，学校国库收到上级财政下达“德育和劳动教育专项”资金供给</w:t>
      </w:r>
      <w:r>
        <w:rPr>
          <w:rFonts w:ascii="仿宋_GB2312"/>
          <w:sz w:val="32"/>
          <w:szCs w:val="32"/>
        </w:rPr>
        <w:t>202</w:t>
      </w:r>
      <w:r>
        <w:rPr>
          <w:rFonts w:hint="eastAsia" w:ascii="仿宋_GB2312"/>
          <w:sz w:val="32"/>
          <w:szCs w:val="32"/>
        </w:rPr>
        <w:t>万元，分别用于德育和劳动教育方面，各安排资金</w:t>
      </w:r>
      <w:r>
        <w:rPr>
          <w:rFonts w:ascii="仿宋_GB2312"/>
          <w:sz w:val="32"/>
          <w:szCs w:val="32"/>
        </w:rPr>
        <w:t>159</w:t>
      </w:r>
      <w:r>
        <w:rPr>
          <w:rFonts w:hint="eastAsia" w:ascii="仿宋_GB2312"/>
          <w:sz w:val="32"/>
          <w:szCs w:val="32"/>
        </w:rPr>
        <w:t>万元、</w:t>
      </w:r>
      <w:r>
        <w:rPr>
          <w:rFonts w:ascii="仿宋_GB2312"/>
          <w:sz w:val="32"/>
          <w:szCs w:val="32"/>
        </w:rPr>
        <w:t>43</w:t>
      </w:r>
      <w:r>
        <w:rPr>
          <w:rFonts w:hint="eastAsia" w:ascii="仿宋_GB2312"/>
          <w:sz w:val="32"/>
          <w:szCs w:val="32"/>
        </w:rPr>
        <w:t>万元，具体项目建设和资金，按照“独立设置项目”“专款专用”原则，由学校马克思主义学院、学生工作部负责实施。其中，“三全育人工作项目”</w:t>
      </w:r>
      <w:r>
        <w:rPr>
          <w:rFonts w:ascii="仿宋_GB2312"/>
          <w:sz w:val="32"/>
          <w:szCs w:val="32"/>
        </w:rPr>
        <w:t>15</w:t>
      </w:r>
      <w:r>
        <w:rPr>
          <w:rFonts w:hint="eastAsia" w:ascii="仿宋_GB2312"/>
          <w:sz w:val="32"/>
          <w:szCs w:val="32"/>
        </w:rPr>
        <w:t>万元、“校地结对，实践育人”5万元、“大学生主题教育活动”</w:t>
      </w:r>
      <w:r>
        <w:rPr>
          <w:rFonts w:ascii="仿宋_GB2312"/>
          <w:sz w:val="32"/>
          <w:szCs w:val="32"/>
        </w:rPr>
        <w:t>23</w:t>
      </w:r>
      <w:r>
        <w:rPr>
          <w:rFonts w:hint="eastAsia" w:ascii="仿宋_GB2312"/>
          <w:sz w:val="32"/>
          <w:szCs w:val="32"/>
        </w:rPr>
        <w:t>万元、“八个相统一思政课程建设”1</w:t>
      </w:r>
      <w:r>
        <w:rPr>
          <w:rFonts w:ascii="仿宋_GB2312"/>
          <w:sz w:val="32"/>
          <w:szCs w:val="32"/>
        </w:rPr>
        <w:t>2</w:t>
      </w:r>
      <w:r>
        <w:rPr>
          <w:rFonts w:hint="eastAsia" w:ascii="仿宋_GB2312"/>
          <w:sz w:val="32"/>
          <w:szCs w:val="32"/>
        </w:rPr>
        <w:t>万元、“‘百课庆百年’精品课程推广”1</w:t>
      </w:r>
      <w:r>
        <w:rPr>
          <w:rFonts w:ascii="仿宋_GB2312"/>
          <w:sz w:val="32"/>
          <w:szCs w:val="32"/>
        </w:rPr>
        <w:t>0</w:t>
      </w:r>
      <w:r>
        <w:rPr>
          <w:rFonts w:hint="eastAsia" w:ascii="仿宋_GB2312"/>
          <w:sz w:val="32"/>
          <w:szCs w:val="32"/>
        </w:rPr>
        <w:t>万元、“思政理论课区域协同创新中心建设”</w:t>
      </w:r>
      <w:r>
        <w:rPr>
          <w:rFonts w:ascii="仿宋_GB2312"/>
          <w:sz w:val="32"/>
          <w:szCs w:val="32"/>
        </w:rPr>
        <w:t>59</w:t>
      </w:r>
      <w:r>
        <w:rPr>
          <w:rFonts w:hint="eastAsia" w:ascii="仿宋_GB2312"/>
          <w:sz w:val="32"/>
          <w:szCs w:val="32"/>
        </w:rPr>
        <w:t>万元、“精品思政课程建设推广”1</w:t>
      </w:r>
      <w:r>
        <w:rPr>
          <w:rFonts w:ascii="仿宋_GB2312"/>
          <w:sz w:val="32"/>
          <w:szCs w:val="32"/>
        </w:rPr>
        <w:t>5</w:t>
      </w:r>
      <w:r>
        <w:rPr>
          <w:rFonts w:hint="eastAsia" w:ascii="仿宋_GB2312"/>
          <w:sz w:val="32"/>
          <w:szCs w:val="32"/>
        </w:rPr>
        <w:t>万元、“思政课优质教学资源建设”</w:t>
      </w:r>
      <w:r>
        <w:rPr>
          <w:rFonts w:ascii="仿宋_GB2312"/>
          <w:sz w:val="32"/>
          <w:szCs w:val="32"/>
        </w:rPr>
        <w:t>45</w:t>
      </w:r>
      <w:r>
        <w:rPr>
          <w:rFonts w:hint="eastAsia" w:ascii="仿宋_GB2312"/>
          <w:sz w:val="32"/>
          <w:szCs w:val="32"/>
        </w:rPr>
        <w:t>万元、“</w:t>
      </w:r>
      <w:bookmarkStart w:id="4" w:name="_Hlk197959196"/>
      <w:r>
        <w:rPr>
          <w:rFonts w:ascii="仿宋_GB2312"/>
          <w:sz w:val="32"/>
          <w:szCs w:val="32"/>
        </w:rPr>
        <w:t>思政课大中小学一体化共同体建设</w:t>
      </w:r>
      <w:bookmarkEnd w:id="4"/>
      <w:r>
        <w:rPr>
          <w:rFonts w:hint="eastAsia" w:ascii="仿宋_GB2312"/>
          <w:sz w:val="32"/>
          <w:szCs w:val="32"/>
        </w:rPr>
        <w:t>”8万元、“</w:t>
      </w:r>
      <w:r>
        <w:rPr>
          <w:rFonts w:ascii="仿宋_GB2312"/>
          <w:sz w:val="32"/>
          <w:szCs w:val="32"/>
        </w:rPr>
        <w:t>广东省思政职业学校思政课建设协作组建设</w:t>
      </w:r>
      <w:r>
        <w:rPr>
          <w:rFonts w:hint="eastAsia" w:ascii="仿宋_GB2312"/>
          <w:sz w:val="32"/>
          <w:szCs w:val="32"/>
        </w:rPr>
        <w:t>”1</w:t>
      </w:r>
      <w:r>
        <w:rPr>
          <w:rFonts w:ascii="仿宋_GB2312"/>
          <w:sz w:val="32"/>
          <w:szCs w:val="32"/>
        </w:rPr>
        <w:t>0</w:t>
      </w:r>
      <w:r>
        <w:rPr>
          <w:rFonts w:hint="eastAsia" w:ascii="仿宋_GB2312"/>
          <w:sz w:val="32"/>
          <w:szCs w:val="32"/>
        </w:rPr>
        <w:t>万元。</w:t>
      </w:r>
    </w:p>
    <w:p w14:paraId="3703A982">
      <w:pPr>
        <w:ind w:firstLine="640" w:firstLineChars="200"/>
        <w:rPr>
          <w:rFonts w:ascii="仿宋_GB2312"/>
          <w:sz w:val="32"/>
          <w:szCs w:val="32"/>
        </w:rPr>
      </w:pPr>
      <w:r>
        <w:rPr>
          <w:rFonts w:hint="eastAsia" w:ascii="仿宋_GB2312"/>
          <w:sz w:val="32"/>
          <w:szCs w:val="32"/>
        </w:rPr>
        <w:t>项目建设旨在通过省高校思政课区域协同创新中心、</w:t>
      </w:r>
      <w:r>
        <w:rPr>
          <w:rFonts w:ascii="仿宋_GB2312"/>
          <w:sz w:val="32"/>
          <w:szCs w:val="32"/>
        </w:rPr>
        <w:t>思政课大中小学一体化共同体建设</w:t>
      </w:r>
      <w:r>
        <w:rPr>
          <w:rFonts w:hint="eastAsia" w:ascii="仿宋_GB2312"/>
          <w:sz w:val="32"/>
          <w:szCs w:val="32"/>
        </w:rPr>
        <w:t>、</w:t>
      </w:r>
      <w:r>
        <w:rPr>
          <w:rFonts w:ascii="仿宋_GB2312"/>
          <w:sz w:val="32"/>
          <w:szCs w:val="32"/>
        </w:rPr>
        <w:t>广东省思政职业学校思政课建设协作组</w:t>
      </w:r>
      <w:r>
        <w:rPr>
          <w:rFonts w:hint="eastAsia" w:ascii="仿宋_GB2312"/>
          <w:sz w:val="32"/>
          <w:szCs w:val="32"/>
        </w:rPr>
        <w:t>等平台开展思政课教学改革研究、思政课教师队伍建设等；通过开展劳动教育基地、特色学校、“三全育人”、立志、修身、博学、报国主题教育活动等建设，发挥示范引领和辐射推广作用，推动学校劳动教育广泛深入开展。</w:t>
      </w:r>
    </w:p>
    <w:p w14:paraId="0BC68710">
      <w:pPr>
        <w:snapToGrid w:val="0"/>
        <w:spacing w:line="360" w:lineRule="auto"/>
        <w:ind w:firstLine="640" w:firstLineChars="200"/>
        <w:rPr>
          <w:rFonts w:ascii="黑体" w:eastAsia="黑体"/>
          <w:sz w:val="32"/>
          <w:szCs w:val="32"/>
        </w:rPr>
      </w:pPr>
      <w:r>
        <w:rPr>
          <w:rFonts w:hint="eastAsia" w:ascii="黑体" w:eastAsia="黑体"/>
          <w:sz w:val="32"/>
          <w:szCs w:val="32"/>
        </w:rPr>
        <w:t>二、自评情况</w:t>
      </w:r>
    </w:p>
    <w:p w14:paraId="275B9943">
      <w:pPr>
        <w:snapToGrid w:val="0"/>
        <w:spacing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（一）自评结论</w:t>
      </w:r>
    </w:p>
    <w:p w14:paraId="33B68458">
      <w:pPr>
        <w:pStyle w:val="9"/>
        <w:ind w:firstLine="640"/>
        <w:rPr>
          <w:rFonts w:ascii="仿宋_GB2312" w:eastAsia="仿宋_GB2312"/>
          <w:sz w:val="32"/>
          <w:szCs w:val="32"/>
        </w:rPr>
      </w:pPr>
      <w:r>
        <w:rPr>
          <w:rFonts w:hint="eastAsia" w:ascii="仿宋_GB2312" w:eastAsia="仿宋_GB2312"/>
          <w:sz w:val="32"/>
          <w:szCs w:val="32"/>
        </w:rPr>
        <w:t>“八个相统一思政课程建设”资金用于2021和2</w:t>
      </w:r>
      <w:r>
        <w:rPr>
          <w:rFonts w:ascii="仿宋_GB2312" w:eastAsia="仿宋_GB2312"/>
          <w:sz w:val="32"/>
          <w:szCs w:val="32"/>
        </w:rPr>
        <w:t>022</w:t>
      </w:r>
      <w:r>
        <w:rPr>
          <w:rFonts w:hint="eastAsia" w:ascii="仿宋_GB2312" w:eastAsia="仿宋_GB2312"/>
          <w:sz w:val="32"/>
          <w:szCs w:val="32"/>
        </w:rPr>
        <w:t>年广东省高校思政“八个相统一”建设事宜，绩效目标为提升思政课教学方法改革、思政课教学资源建设等。</w:t>
      </w:r>
      <w:r>
        <w:rPr>
          <w:rFonts w:hint="eastAsia" w:ascii="仿宋_GB2312" w:hAnsi="Times New Roman" w:eastAsia="仿宋_GB2312"/>
          <w:sz w:val="32"/>
          <w:szCs w:val="32"/>
        </w:rPr>
        <w:t>该子项目</w:t>
      </w:r>
      <w:r>
        <w:rPr>
          <w:rFonts w:hint="eastAsia" w:ascii="仿宋_GB2312" w:eastAsia="仿宋_GB2312"/>
          <w:sz w:val="32"/>
          <w:szCs w:val="32"/>
        </w:rPr>
        <w:t>根据绩效目标开展项目建设和资金的支出，绩效效果良好。</w:t>
      </w:r>
    </w:p>
    <w:p w14:paraId="303C0C3A">
      <w:pPr>
        <w:pStyle w:val="9"/>
        <w:ind w:firstLine="640"/>
        <w:rPr>
          <w:rFonts w:ascii="仿宋_GB2312" w:eastAsia="仿宋_GB2312"/>
          <w:sz w:val="32"/>
          <w:szCs w:val="32"/>
        </w:rPr>
      </w:pPr>
      <w:r>
        <w:rPr>
          <w:rFonts w:hint="eastAsia" w:ascii="仿宋_GB2312" w:eastAsia="仿宋_GB2312"/>
          <w:sz w:val="32"/>
          <w:szCs w:val="32"/>
        </w:rPr>
        <w:t>“‘百课庆百年’精品课程推广”资金是教育厅指定用于</w:t>
      </w:r>
      <w:r>
        <w:rPr>
          <w:rFonts w:ascii="仿宋_GB2312" w:eastAsia="仿宋_GB2312"/>
          <w:sz w:val="32"/>
          <w:szCs w:val="32"/>
        </w:rPr>
        <w:t>2020</w:t>
      </w:r>
      <w:r>
        <w:rPr>
          <w:rFonts w:hint="eastAsia" w:ascii="仿宋_GB2312" w:eastAsia="仿宋_GB2312"/>
          <w:sz w:val="32"/>
          <w:szCs w:val="32"/>
        </w:rPr>
        <w:t>年广东省高校“书记·校长思政第一课”讲稿的出版事宜。</w:t>
      </w:r>
      <w:r>
        <w:rPr>
          <w:rFonts w:hint="eastAsia" w:ascii="仿宋_GB2312" w:hAnsi="Times New Roman" w:eastAsia="仿宋_GB2312"/>
          <w:sz w:val="32"/>
          <w:szCs w:val="32"/>
        </w:rPr>
        <w:t>该子项目</w:t>
      </w:r>
      <w:r>
        <w:rPr>
          <w:rFonts w:hint="eastAsia" w:ascii="仿宋_GB2312" w:eastAsia="仿宋_GB2312"/>
          <w:sz w:val="32"/>
          <w:szCs w:val="32"/>
        </w:rPr>
        <w:t>根据绩效目标开展项目建设和资金的支出，绩效效果良好。</w:t>
      </w:r>
    </w:p>
    <w:p w14:paraId="27BC1FD5">
      <w:pPr>
        <w:pStyle w:val="9"/>
        <w:ind w:firstLine="640"/>
        <w:rPr>
          <w:rFonts w:ascii="仿宋_GB2312" w:eastAsia="仿宋_GB2312"/>
          <w:sz w:val="32"/>
          <w:szCs w:val="32"/>
        </w:rPr>
      </w:pPr>
      <w:r>
        <w:rPr>
          <w:rFonts w:hint="eastAsia" w:ascii="仿宋_GB2312" w:eastAsia="仿宋_GB2312"/>
          <w:sz w:val="32"/>
          <w:szCs w:val="32"/>
        </w:rPr>
        <w:t>“精品思政课程建设推广”资金是2</w:t>
      </w:r>
      <w:r>
        <w:rPr>
          <w:rFonts w:ascii="仿宋_GB2312" w:eastAsia="仿宋_GB2312"/>
          <w:sz w:val="32"/>
          <w:szCs w:val="32"/>
        </w:rPr>
        <w:t>022</w:t>
      </w:r>
      <w:r>
        <w:rPr>
          <w:rFonts w:hint="eastAsia" w:ascii="仿宋_GB2312" w:eastAsia="仿宋_GB2312"/>
          <w:sz w:val="32"/>
          <w:szCs w:val="32"/>
        </w:rPr>
        <w:t>年教育厅拨付的用于2</w:t>
      </w:r>
      <w:r>
        <w:rPr>
          <w:rFonts w:ascii="仿宋_GB2312" w:eastAsia="仿宋_GB2312"/>
          <w:sz w:val="32"/>
          <w:szCs w:val="32"/>
        </w:rPr>
        <w:t>022</w:t>
      </w:r>
      <w:r>
        <w:rPr>
          <w:rFonts w:hint="eastAsia" w:ascii="仿宋_GB2312" w:eastAsia="仿宋_GB2312"/>
          <w:sz w:val="32"/>
          <w:szCs w:val="32"/>
        </w:rPr>
        <w:t>年省的精品思政课评选和奖励，但该项工作实际未启动。经上级主管部门同意，该笔资金主要用于出版2022年广东省高校“书记·校长思政第一课”讲稿，绩效效果良好。</w:t>
      </w:r>
    </w:p>
    <w:p w14:paraId="30012374">
      <w:pPr>
        <w:pStyle w:val="9"/>
        <w:ind w:firstLine="640"/>
        <w:rPr>
          <w:rFonts w:ascii="仿宋_GB2312" w:eastAsia="仿宋_GB2312"/>
          <w:sz w:val="32"/>
          <w:szCs w:val="32"/>
        </w:rPr>
      </w:pPr>
      <w:r>
        <w:rPr>
          <w:rFonts w:hint="eastAsia" w:ascii="仿宋_GB2312" w:eastAsia="仿宋_GB2312"/>
          <w:sz w:val="32"/>
          <w:szCs w:val="32"/>
        </w:rPr>
        <w:t>“思想政治理论区域协同创新中心”项目，</w:t>
      </w:r>
      <w:r>
        <w:rPr>
          <w:rFonts w:hint="eastAsia" w:ascii="仿宋_GB2312" w:hAnsi="Times New Roman" w:eastAsia="仿宋_GB2312"/>
          <w:sz w:val="32"/>
          <w:szCs w:val="32"/>
        </w:rPr>
        <w:t>用于“广东省高校思政课区域协同创新中心（广东轻工职业技术学院）”建设事宜，绩效目标为省高校思政课区域协同创新中心的教学、科研、培训等项目，旨在提高中心所含学校思政课教师的教学、科研水平，促进中心学校的思政课建设。该子项目</w:t>
      </w:r>
      <w:r>
        <w:rPr>
          <w:rFonts w:hint="eastAsia" w:ascii="仿宋_GB2312" w:eastAsia="仿宋_GB2312"/>
          <w:sz w:val="32"/>
          <w:szCs w:val="32"/>
        </w:rPr>
        <w:t>根据绩效目标开展项目建设和资金的支出，</w:t>
      </w:r>
      <w:bookmarkStart w:id="5" w:name="_Hlk197960354"/>
      <w:r>
        <w:rPr>
          <w:rFonts w:hint="eastAsia" w:ascii="仿宋_GB2312" w:eastAsia="仿宋_GB2312"/>
          <w:sz w:val="32"/>
          <w:szCs w:val="32"/>
        </w:rPr>
        <w:t>绩效效果良好</w:t>
      </w:r>
      <w:bookmarkEnd w:id="5"/>
      <w:r>
        <w:rPr>
          <w:rFonts w:hint="eastAsia" w:ascii="仿宋_GB2312" w:eastAsia="仿宋_GB2312"/>
          <w:sz w:val="32"/>
          <w:szCs w:val="32"/>
        </w:rPr>
        <w:t>。</w:t>
      </w:r>
    </w:p>
    <w:p w14:paraId="142AF912">
      <w:pPr>
        <w:pStyle w:val="9"/>
        <w:ind w:firstLine="640"/>
        <w:rPr>
          <w:rFonts w:ascii="仿宋_GB2312" w:eastAsia="仿宋_GB2312"/>
          <w:sz w:val="32"/>
          <w:szCs w:val="32"/>
        </w:rPr>
      </w:pPr>
      <w:r>
        <w:rPr>
          <w:rFonts w:hint="eastAsia" w:ascii="仿宋_GB2312" w:eastAsia="仿宋_GB2312"/>
          <w:sz w:val="32"/>
          <w:szCs w:val="32"/>
        </w:rPr>
        <w:t>“思政课优质教学资源建设”项目始于2023年至今，每年项目资金为15万元，主要用于全省高校优质教学资源评选和奖励。经上级主管部门同意，其中2023年项目资金</w:t>
      </w:r>
      <w:bookmarkStart w:id="6" w:name="_Hlk197982197"/>
      <w:r>
        <w:rPr>
          <w:rFonts w:hint="eastAsia" w:ascii="仿宋_GB2312" w:eastAsia="仿宋_GB2312"/>
          <w:sz w:val="32"/>
          <w:szCs w:val="32"/>
        </w:rPr>
        <w:t>用于广东省“大思政课”实践教学基地教学微课拍录，2024年项目资金主要用于</w:t>
      </w:r>
      <w:bookmarkEnd w:id="6"/>
      <w:r>
        <w:rPr>
          <w:rFonts w:hint="eastAsia" w:ascii="仿宋_GB2312" w:eastAsia="仿宋_GB2312"/>
          <w:sz w:val="32"/>
          <w:szCs w:val="32"/>
        </w:rPr>
        <w:t>2024年广东省高校“书记·校长思政第一课”讲稿的出版事宜。绩效效果良好。</w:t>
      </w:r>
    </w:p>
    <w:p w14:paraId="7BF1DF6C">
      <w:pPr>
        <w:pStyle w:val="9"/>
        <w:ind w:firstLine="640"/>
        <w:rPr>
          <w:rFonts w:ascii="仿宋_GB2312" w:eastAsia="仿宋_GB2312"/>
          <w:sz w:val="32"/>
          <w:szCs w:val="32"/>
        </w:rPr>
      </w:pPr>
      <w:r>
        <w:rPr>
          <w:rFonts w:hint="eastAsia" w:ascii="仿宋_GB2312" w:eastAsia="仿宋_GB2312"/>
          <w:sz w:val="32"/>
          <w:szCs w:val="32"/>
        </w:rPr>
        <w:t>“思政课大中小学一体化共同体建设”项目始于2024年至今，每年项目资金4万元，旨在组织共同体成员单位开展思政课一体化建设理论与实践研究，组织思政课一体化教学研究、交流和展示活动，产出一批高水平的论文、报告、课程、课例等成果，形成一批可复制可推广的思政课一体化建设经验。该子项目根据绩效目标开展项目建设和资金的支出，绩效效果良好。</w:t>
      </w:r>
    </w:p>
    <w:p w14:paraId="3330C4DA">
      <w:pPr>
        <w:pStyle w:val="9"/>
        <w:ind w:firstLine="640"/>
        <w:rPr>
          <w:rFonts w:ascii="仿宋_GB2312" w:eastAsia="仿宋_GB2312"/>
          <w:sz w:val="32"/>
          <w:szCs w:val="32"/>
        </w:rPr>
      </w:pPr>
      <w:r>
        <w:rPr>
          <w:rFonts w:hint="eastAsia" w:ascii="仿宋_GB2312" w:eastAsia="仿宋_GB2312"/>
          <w:sz w:val="32"/>
          <w:szCs w:val="32"/>
        </w:rPr>
        <w:t>“广东省思政职业学校思政课建设协作组建设”项目始于2025年，项目资金为10万元，旨在省教育厅的统筹领导下，组织协作组成员单位开展思政课教师队伍建设、深化思政课改革创新，形成一套行之有效的思政课共建机制，打造一批具有职业教育特色的示范课堂，建成一批以中国式现代化的广东实践为主要内容的数字化教学资源，产出一批具有职业教育类型特征的思政课教研成果，推动建设一支能胜任职业院校思政课教育教学的优秀师资队伍；搭建以成员单位为主体，能辐射带动全省职业学校思政课建设的协作平台，推动全省职业院校思政课教学质量稳步提升。</w:t>
      </w:r>
    </w:p>
    <w:p w14:paraId="2C6B1B81">
      <w:pPr>
        <w:snapToGrid w:val="0"/>
        <w:spacing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（二）资金使用绩效</w:t>
      </w:r>
    </w:p>
    <w:p w14:paraId="01379E59">
      <w:pPr>
        <w:snapToGrid w:val="0"/>
        <w:spacing w:line="360" w:lineRule="auto"/>
        <w:ind w:firstLine="643" w:firstLineChars="200"/>
        <w:rPr>
          <w:rFonts w:ascii="仿宋_GB2312"/>
          <w:b/>
          <w:bCs/>
          <w:sz w:val="32"/>
          <w:szCs w:val="32"/>
        </w:rPr>
      </w:pPr>
      <w:r>
        <w:rPr>
          <w:rFonts w:hint="eastAsia" w:ascii="仿宋_GB2312"/>
          <w:b/>
          <w:bCs/>
          <w:sz w:val="32"/>
          <w:szCs w:val="32"/>
        </w:rPr>
        <w:t xml:space="preserve">  1.资金支出情况。</w:t>
      </w:r>
    </w:p>
    <w:p w14:paraId="6A05AD33">
      <w:pPr>
        <w:pStyle w:val="9"/>
        <w:ind w:firstLine="640"/>
        <w:rPr>
          <w:rFonts w:ascii="仿宋_GB2312" w:eastAsia="仿宋_GB2312"/>
          <w:sz w:val="32"/>
          <w:szCs w:val="32"/>
        </w:rPr>
      </w:pPr>
      <w:r>
        <w:rPr>
          <w:rFonts w:hint="eastAsia" w:ascii="仿宋_GB2312" w:eastAsia="仿宋_GB2312"/>
          <w:sz w:val="32"/>
          <w:szCs w:val="32"/>
        </w:rPr>
        <w:t>（1）“八个相统一”思政课建设培育项目，2021-2022年资金总额为12万元，共支出</w:t>
      </w:r>
      <w:r>
        <w:rPr>
          <w:rFonts w:ascii="仿宋_GB2312" w:eastAsia="仿宋_GB2312"/>
          <w:sz w:val="32"/>
          <w:szCs w:val="32"/>
        </w:rPr>
        <w:t>100968.17</w:t>
      </w:r>
      <w:r>
        <w:rPr>
          <w:rFonts w:hint="eastAsia" w:ascii="仿宋_GB2312" w:eastAsia="仿宋_GB2312"/>
          <w:sz w:val="32"/>
          <w:szCs w:val="32"/>
        </w:rPr>
        <w:t>元，用于思政课八个相统一相关教学资源包等。余额</w:t>
      </w:r>
      <w:r>
        <w:rPr>
          <w:rFonts w:ascii="仿宋_GB2312" w:eastAsia="仿宋_GB2312"/>
          <w:sz w:val="32"/>
          <w:szCs w:val="32"/>
        </w:rPr>
        <w:t>19031.83</w:t>
      </w:r>
      <w:r>
        <w:rPr>
          <w:rFonts w:hint="eastAsia" w:ascii="仿宋_GB2312" w:eastAsia="仿宋_GB2312"/>
          <w:sz w:val="32"/>
          <w:szCs w:val="32"/>
        </w:rPr>
        <w:t>元。</w:t>
      </w:r>
    </w:p>
    <w:p w14:paraId="7BBE6E75">
      <w:pPr>
        <w:pStyle w:val="9"/>
        <w:ind w:firstLine="640"/>
        <w:rPr>
          <w:rFonts w:ascii="仿宋_GB2312" w:eastAsia="仿宋_GB2312"/>
          <w:sz w:val="32"/>
          <w:szCs w:val="32"/>
        </w:rPr>
      </w:pPr>
      <w:r>
        <w:rPr>
          <w:rFonts w:hint="eastAsia" w:ascii="仿宋_GB2312" w:eastAsia="仿宋_GB2312"/>
          <w:sz w:val="32"/>
          <w:szCs w:val="32"/>
        </w:rPr>
        <w:t>（2）“‘百课庆百年’精品课程推广”项目，资金总额为10万元，是教育厅指定用于2020年广东省高校“书记·校长思政第一课”讲稿的出版事宜，用于支付出版相关费用9.8万元，包括书号费、编校费、排版费、印刷费、包装费等。余额2000元。</w:t>
      </w:r>
    </w:p>
    <w:p w14:paraId="059241A1">
      <w:pPr>
        <w:pStyle w:val="9"/>
        <w:ind w:firstLine="640"/>
        <w:rPr>
          <w:rFonts w:ascii="仿宋_GB2312" w:eastAsia="仿宋_GB2312"/>
          <w:sz w:val="32"/>
          <w:szCs w:val="32"/>
        </w:rPr>
      </w:pPr>
      <w:r>
        <w:rPr>
          <w:rFonts w:hint="eastAsia" w:ascii="仿宋_GB2312" w:eastAsia="仿宋_GB2312"/>
          <w:sz w:val="32"/>
          <w:szCs w:val="32"/>
        </w:rPr>
        <w:t>（3）“精品思政课程建设推广”资金是2</w:t>
      </w:r>
      <w:r>
        <w:rPr>
          <w:rFonts w:ascii="仿宋_GB2312" w:eastAsia="仿宋_GB2312"/>
          <w:sz w:val="32"/>
          <w:szCs w:val="32"/>
        </w:rPr>
        <w:t>022</w:t>
      </w:r>
      <w:r>
        <w:rPr>
          <w:rFonts w:hint="eastAsia" w:ascii="仿宋_GB2312" w:eastAsia="仿宋_GB2312"/>
          <w:sz w:val="32"/>
          <w:szCs w:val="32"/>
        </w:rPr>
        <w:t>年教育厅拨付的用于2</w:t>
      </w:r>
      <w:r>
        <w:rPr>
          <w:rFonts w:ascii="仿宋_GB2312" w:eastAsia="仿宋_GB2312"/>
          <w:sz w:val="32"/>
          <w:szCs w:val="32"/>
        </w:rPr>
        <w:t>022</w:t>
      </w:r>
      <w:r>
        <w:rPr>
          <w:rFonts w:hint="eastAsia" w:ascii="仿宋_GB2312" w:eastAsia="仿宋_GB2312"/>
          <w:sz w:val="32"/>
          <w:szCs w:val="32"/>
        </w:rPr>
        <w:t>年省的精品思政课评选和奖励，项目资金为15万元，但该项工作实际未启动。经上级主管部门同意，该笔资金主要用于出版2022年广东省高校“书记·校长思政第一课”讲稿。</w:t>
      </w:r>
    </w:p>
    <w:p w14:paraId="48F64515">
      <w:pPr>
        <w:pStyle w:val="9"/>
        <w:ind w:firstLine="640"/>
        <w:rPr>
          <w:rFonts w:ascii="仿宋_GB2312" w:eastAsia="仿宋_GB2312"/>
          <w:sz w:val="32"/>
          <w:szCs w:val="32"/>
        </w:rPr>
      </w:pPr>
      <w:r>
        <w:rPr>
          <w:rFonts w:hint="eastAsia" w:ascii="仿宋_GB2312" w:eastAsia="仿宋_GB2312"/>
          <w:sz w:val="32"/>
          <w:szCs w:val="32"/>
        </w:rPr>
        <w:t>（4）“思想政治理论区域协同创新中心”项目，2021年至今，项目资金总额为59万元，已支出</w:t>
      </w:r>
      <w:r>
        <w:rPr>
          <w:rFonts w:ascii="仿宋_GB2312" w:eastAsia="仿宋_GB2312"/>
          <w:sz w:val="32"/>
          <w:szCs w:val="32"/>
        </w:rPr>
        <w:t>350704.5</w:t>
      </w:r>
      <w:r>
        <w:rPr>
          <w:rFonts w:hint="eastAsia" w:ascii="仿宋_GB2312" w:eastAsia="仿宋_GB2312"/>
          <w:sz w:val="32"/>
          <w:szCs w:val="32"/>
        </w:rPr>
        <w:t>元，主要用于教师比赛、培训、专家评审、微课拍摄等。余额</w:t>
      </w:r>
      <w:r>
        <w:rPr>
          <w:rFonts w:ascii="仿宋_GB2312" w:eastAsia="仿宋_GB2312"/>
          <w:sz w:val="32"/>
          <w:szCs w:val="32"/>
        </w:rPr>
        <w:t>239295.5</w:t>
      </w:r>
      <w:r>
        <w:rPr>
          <w:rFonts w:hint="eastAsia" w:ascii="仿宋_GB2312" w:eastAsia="仿宋_GB2312"/>
          <w:sz w:val="32"/>
          <w:szCs w:val="32"/>
        </w:rPr>
        <w:t>元。</w:t>
      </w:r>
    </w:p>
    <w:p w14:paraId="7D97323C">
      <w:pPr>
        <w:pStyle w:val="9"/>
        <w:ind w:firstLine="640"/>
        <w:rPr>
          <w:rFonts w:ascii="仿宋_GB2312" w:eastAsia="仿宋_GB2312"/>
          <w:sz w:val="32"/>
          <w:szCs w:val="32"/>
        </w:rPr>
      </w:pPr>
      <w:r>
        <w:rPr>
          <w:rFonts w:hint="eastAsia" w:ascii="仿宋_GB2312" w:eastAsia="仿宋_GB2312"/>
          <w:sz w:val="32"/>
          <w:szCs w:val="32"/>
        </w:rPr>
        <w:t>（5）“思政课优质教学资源建设”项目，2023年至今，项目资金总额为45万元，已支出19.6万元，主要用于广东省“大思政课”实践教学基地教学微课拍录，2024年广东省高校“书记·校长思政第一课”讲稿的出版事宜。余额</w:t>
      </w:r>
      <w:r>
        <w:rPr>
          <w:rFonts w:ascii="仿宋_GB2312" w:eastAsia="仿宋_GB2312"/>
          <w:sz w:val="32"/>
          <w:szCs w:val="32"/>
        </w:rPr>
        <w:t>2</w:t>
      </w:r>
      <w:r>
        <w:rPr>
          <w:rFonts w:hint="eastAsia" w:ascii="仿宋_GB2312" w:eastAsia="仿宋_GB2312"/>
          <w:sz w:val="32"/>
          <w:szCs w:val="32"/>
        </w:rPr>
        <w:t>5.4万元（其中10.4万元讲稿出版费用的尾款。</w:t>
      </w:r>
    </w:p>
    <w:p w14:paraId="446F4994">
      <w:pPr>
        <w:pStyle w:val="9"/>
        <w:ind w:firstLine="640"/>
        <w:rPr>
          <w:rFonts w:ascii="仿宋_GB2312" w:eastAsia="仿宋_GB2312"/>
          <w:sz w:val="32"/>
          <w:szCs w:val="32"/>
        </w:rPr>
      </w:pPr>
      <w:r>
        <w:rPr>
          <w:rFonts w:hint="eastAsia" w:ascii="仿宋_GB2312" w:eastAsia="仿宋_GB2312"/>
          <w:sz w:val="32"/>
          <w:szCs w:val="32"/>
        </w:rPr>
        <w:t>（6）“思政课大中小学一体化共同体建设”项目，2024年至今，项目资金总额为8万元，已支出4万元，主要用于大中小思政课一体化研讨会、集体备课会、课件制作等。余额4万元。</w:t>
      </w:r>
    </w:p>
    <w:p w14:paraId="5A6A09E2">
      <w:pPr>
        <w:pStyle w:val="9"/>
        <w:ind w:firstLine="640"/>
        <w:rPr>
          <w:rFonts w:ascii="仿宋_GB2312"/>
          <w:sz w:val="32"/>
          <w:szCs w:val="32"/>
        </w:rPr>
      </w:pPr>
      <w:r>
        <w:rPr>
          <w:rFonts w:hint="eastAsia" w:ascii="仿宋_GB2312" w:eastAsia="仿宋_GB2312"/>
          <w:sz w:val="32"/>
          <w:szCs w:val="32"/>
        </w:rPr>
        <w:t>（7）“广东省思政职业学校思政课建设协作组建设”项目始于2025</w:t>
      </w:r>
      <w:r>
        <w:rPr>
          <w:rFonts w:hint="eastAsia" w:ascii="仿宋_GB2312" w:eastAsia="仿宋_GB2312"/>
          <w:sz w:val="32"/>
          <w:szCs w:val="32"/>
          <w:lang w:val="en-US" w:eastAsia="zh-CN"/>
        </w:rPr>
        <w:t>年</w:t>
      </w:r>
      <w:r>
        <w:rPr>
          <w:rFonts w:hint="eastAsia" w:ascii="仿宋_GB2312" w:eastAsia="仿宋_GB2312"/>
          <w:sz w:val="32"/>
          <w:szCs w:val="32"/>
        </w:rPr>
        <w:t xml:space="preserve">，项目资金为10万元，已支付0元，余额10万元。  </w:t>
      </w:r>
    </w:p>
    <w:p w14:paraId="1F78522A">
      <w:pPr>
        <w:snapToGrid w:val="0"/>
        <w:spacing w:line="360" w:lineRule="auto"/>
        <w:ind w:firstLine="640" w:firstLineChars="200"/>
        <w:rPr>
          <w:rFonts w:ascii="仿宋_GB2312"/>
          <w:b/>
          <w:bCs/>
          <w:sz w:val="32"/>
          <w:szCs w:val="32"/>
        </w:rPr>
      </w:pPr>
      <w:r>
        <w:rPr>
          <w:rFonts w:hint="eastAsia" w:ascii="仿宋_GB2312"/>
          <w:sz w:val="32"/>
          <w:szCs w:val="32"/>
        </w:rPr>
        <w:t xml:space="preserve"> </w:t>
      </w:r>
      <w:r>
        <w:rPr>
          <w:rFonts w:hint="eastAsia" w:ascii="仿宋_GB2312"/>
          <w:b/>
          <w:bCs/>
          <w:sz w:val="32"/>
          <w:szCs w:val="32"/>
        </w:rPr>
        <w:t xml:space="preserve"> 2.资金完成绩效目标情况。</w:t>
      </w:r>
    </w:p>
    <w:p w14:paraId="6E092A99">
      <w:pPr>
        <w:snapToGrid w:val="0"/>
        <w:spacing w:line="360" w:lineRule="auto"/>
        <w:ind w:firstLine="640" w:firstLineChars="200"/>
        <w:rPr>
          <w:rFonts w:ascii="仿宋_GB2312"/>
          <w:sz w:val="32"/>
          <w:szCs w:val="32"/>
        </w:rPr>
      </w:pPr>
      <w:r>
        <w:rPr>
          <w:rFonts w:hint="eastAsia" w:ascii="仿宋_GB2312"/>
          <w:sz w:val="32"/>
          <w:szCs w:val="32"/>
        </w:rPr>
        <w:t>（1）八个相统一”思政课建设培育项目，按照“八个相统一”建设任务要求，主要完成了以下工作任务。第一，广东思政课“八个相统一”实践情况调研；第二，举办了我校思政课“八个相统一”教学系列比赛，包括研究论文、教学课例、教学资源等；第三，产生了一定的研究成果，公开发表“八个相统一”相关论文3篇。</w:t>
      </w:r>
    </w:p>
    <w:p w14:paraId="7FB074E0">
      <w:pPr>
        <w:snapToGrid w:val="0"/>
        <w:spacing w:line="360" w:lineRule="auto"/>
        <w:ind w:firstLine="640" w:firstLineChars="200"/>
        <w:rPr>
          <w:rFonts w:ascii="仿宋_GB2312"/>
          <w:sz w:val="32"/>
          <w:szCs w:val="32"/>
        </w:rPr>
      </w:pPr>
      <w:r>
        <w:rPr>
          <w:rFonts w:hint="eastAsia" w:ascii="仿宋_GB2312"/>
          <w:sz w:val="32"/>
          <w:szCs w:val="32"/>
        </w:rPr>
        <w:t>（2）“‘百课庆百年’精品课程推广”项目，主要完成出版了2020年广东省高校“书记·校长思政第一课”讲稿。</w:t>
      </w:r>
    </w:p>
    <w:p w14:paraId="2F80AE3C">
      <w:pPr>
        <w:pStyle w:val="9"/>
        <w:ind w:firstLine="640"/>
        <w:rPr>
          <w:rFonts w:ascii="仿宋_GB2312" w:eastAsia="仿宋_GB2312"/>
          <w:sz w:val="32"/>
          <w:szCs w:val="32"/>
        </w:rPr>
      </w:pPr>
      <w:r>
        <w:rPr>
          <w:rFonts w:hint="eastAsia" w:ascii="仿宋_GB2312"/>
          <w:sz w:val="32"/>
          <w:szCs w:val="32"/>
        </w:rPr>
        <w:t>（3）</w:t>
      </w:r>
      <w:r>
        <w:rPr>
          <w:rFonts w:hint="eastAsia" w:ascii="仿宋_GB2312" w:eastAsia="仿宋_GB2312"/>
          <w:sz w:val="32"/>
          <w:szCs w:val="32"/>
        </w:rPr>
        <w:t>“精品思政课程建设推广”项目，主要完成了出版了2</w:t>
      </w:r>
      <w:r>
        <w:rPr>
          <w:rFonts w:ascii="仿宋_GB2312" w:eastAsia="仿宋_GB2312"/>
          <w:sz w:val="32"/>
          <w:szCs w:val="32"/>
        </w:rPr>
        <w:t>022</w:t>
      </w:r>
      <w:r>
        <w:rPr>
          <w:rFonts w:hint="eastAsia" w:ascii="仿宋_GB2312" w:eastAsia="仿宋_GB2312"/>
          <w:sz w:val="32"/>
          <w:szCs w:val="32"/>
        </w:rPr>
        <w:t>年广东省高校“书记·校长思政第一课”讲稿。</w:t>
      </w:r>
    </w:p>
    <w:p w14:paraId="24ABBD0A">
      <w:pPr>
        <w:snapToGrid w:val="0"/>
        <w:spacing w:line="360" w:lineRule="auto"/>
        <w:ind w:firstLine="640" w:firstLineChars="200"/>
        <w:rPr>
          <w:rFonts w:ascii="仿宋_GB2312"/>
          <w:sz w:val="32"/>
          <w:szCs w:val="32"/>
        </w:rPr>
      </w:pPr>
      <w:r>
        <w:rPr>
          <w:rFonts w:hint="eastAsia" w:ascii="仿宋_GB2312"/>
          <w:sz w:val="32"/>
          <w:szCs w:val="32"/>
        </w:rPr>
        <w:t>（4）“思想政治理论区域协同创新中心”项目，先后重点完成如下工作：</w:t>
      </w:r>
    </w:p>
    <w:p w14:paraId="263C8843">
      <w:pPr>
        <w:snapToGrid w:val="0"/>
        <w:spacing w:line="360" w:lineRule="auto"/>
        <w:ind w:firstLine="640" w:firstLineChars="200"/>
        <w:rPr>
          <w:rFonts w:ascii="仿宋_GB2312"/>
          <w:sz w:val="32"/>
          <w:szCs w:val="32"/>
        </w:rPr>
      </w:pPr>
      <w:r>
        <w:rPr>
          <w:rFonts w:hint="eastAsia" w:ascii="仿宋_GB2312"/>
          <w:sz w:val="32"/>
          <w:szCs w:val="32"/>
        </w:rPr>
        <w:t>2021年7-8月份，组织中心各高校就2021年新版教材进行集体备课。</w:t>
      </w:r>
    </w:p>
    <w:p w14:paraId="78FFDA77">
      <w:pPr>
        <w:snapToGrid w:val="0"/>
        <w:spacing w:line="360" w:lineRule="auto"/>
        <w:ind w:firstLine="640" w:firstLineChars="200"/>
        <w:rPr>
          <w:rFonts w:ascii="仿宋_GB2312"/>
          <w:sz w:val="32"/>
          <w:szCs w:val="32"/>
        </w:rPr>
      </w:pPr>
      <w:r>
        <w:rPr>
          <w:rFonts w:hint="eastAsia" w:ascii="仿宋_GB2312"/>
          <w:sz w:val="32"/>
          <w:szCs w:val="32"/>
        </w:rPr>
        <w:t>2021年8月22日上午，在广州华泰宾馆召开了集体备课会，省教育厅思政处李顺风科长出席了备课会。</w:t>
      </w:r>
    </w:p>
    <w:p w14:paraId="18278BC1">
      <w:pPr>
        <w:snapToGrid w:val="0"/>
        <w:spacing w:line="360" w:lineRule="auto"/>
        <w:ind w:firstLine="640" w:firstLineChars="200"/>
        <w:rPr>
          <w:rFonts w:ascii="仿宋_GB2312"/>
          <w:sz w:val="32"/>
          <w:szCs w:val="32"/>
        </w:rPr>
      </w:pPr>
      <w:r>
        <w:rPr>
          <w:rFonts w:hint="eastAsia" w:ascii="仿宋_GB2312"/>
          <w:sz w:val="32"/>
          <w:szCs w:val="32"/>
        </w:rPr>
        <w:t>2021年9月，新学期开学前完成了《毛泽东思想和中国特色社会主义理论体系概论》、《思想道德与法治》两门课程的教案、课件，供老师们消化、把握新教材参考；</w:t>
      </w:r>
    </w:p>
    <w:p w14:paraId="696514B8">
      <w:pPr>
        <w:snapToGrid w:val="0"/>
        <w:spacing w:line="360" w:lineRule="auto"/>
        <w:ind w:firstLine="640" w:firstLineChars="200"/>
        <w:rPr>
          <w:rFonts w:ascii="仿宋_GB2312"/>
          <w:sz w:val="32"/>
          <w:szCs w:val="32"/>
        </w:rPr>
      </w:pPr>
      <w:r>
        <w:rPr>
          <w:rFonts w:hint="eastAsia" w:ascii="仿宋_GB2312"/>
          <w:sz w:val="32"/>
          <w:szCs w:val="32"/>
        </w:rPr>
        <w:t>2021年7月21-27日，中心组织思政课骨干教师副遵义开展“党史学习教育”专题实践研修活动，接受长征精神、遵义会议精神的洗礼，进一步增强理想信念，强化做“六要”思政课教师的自觉。</w:t>
      </w:r>
    </w:p>
    <w:p w14:paraId="6B5ED1AF">
      <w:pPr>
        <w:snapToGrid w:val="0"/>
        <w:spacing w:line="360" w:lineRule="auto"/>
        <w:ind w:firstLine="640" w:firstLineChars="200"/>
        <w:rPr>
          <w:rFonts w:ascii="仿宋_GB2312"/>
          <w:sz w:val="32"/>
          <w:szCs w:val="32"/>
        </w:rPr>
      </w:pPr>
      <w:r>
        <w:rPr>
          <w:rFonts w:hint="eastAsia" w:ascii="仿宋_GB2312"/>
          <w:sz w:val="32"/>
          <w:szCs w:val="32"/>
        </w:rPr>
        <w:t>2021年11月13日，广东科贸职业学院马克思主义学院、广东农工商职业技术学院马克思主义学院在广东科贸职业学院清远校区联合承办“百年党史与高职思政教育教学”学术交流会暨教学展示会；</w:t>
      </w:r>
    </w:p>
    <w:p w14:paraId="4B48E75E">
      <w:pPr>
        <w:snapToGrid w:val="0"/>
        <w:spacing w:line="360" w:lineRule="auto"/>
        <w:ind w:firstLine="640" w:firstLineChars="200"/>
        <w:rPr>
          <w:rFonts w:ascii="仿宋_GB2312"/>
          <w:sz w:val="32"/>
          <w:szCs w:val="32"/>
        </w:rPr>
      </w:pPr>
      <w:r>
        <w:rPr>
          <w:rFonts w:hint="eastAsia" w:ascii="仿宋_GB2312"/>
          <w:sz w:val="32"/>
          <w:szCs w:val="32"/>
        </w:rPr>
        <w:t>2021年12月10日，在广东机电职业技术学院举办“学习贯彻党的十九届六中全会精神高端论坛”，推动全会精神融入思政课。论坛邀请长江学者、浙江大学马克思主义学院院长教授做了专题辅导报告。</w:t>
      </w:r>
    </w:p>
    <w:p w14:paraId="2C8C716A">
      <w:pPr>
        <w:snapToGrid w:val="0"/>
        <w:spacing w:line="360" w:lineRule="auto"/>
        <w:ind w:firstLine="640" w:firstLineChars="200"/>
        <w:rPr>
          <w:rFonts w:ascii="仿宋_GB2312"/>
          <w:sz w:val="32"/>
          <w:szCs w:val="32"/>
        </w:rPr>
      </w:pPr>
      <w:r>
        <w:rPr>
          <w:rFonts w:hint="eastAsia" w:ascii="仿宋_GB2312"/>
          <w:sz w:val="32"/>
          <w:szCs w:val="32"/>
        </w:rPr>
        <w:t>2021年7-12月，开展了中心各高校思政课建设特色品牌项目遴选活动，12月10日召开特色品牌项目保障大会，对遴选出的17个优秀项目、培育项目进行了展示和表彰。</w:t>
      </w:r>
    </w:p>
    <w:p w14:paraId="7083EDB7">
      <w:pPr>
        <w:snapToGrid w:val="0"/>
        <w:spacing w:line="360" w:lineRule="auto"/>
        <w:ind w:firstLine="640" w:firstLineChars="200"/>
        <w:rPr>
          <w:rFonts w:ascii="仿宋_GB2312"/>
          <w:sz w:val="32"/>
          <w:szCs w:val="32"/>
        </w:rPr>
      </w:pPr>
      <w:r>
        <w:rPr>
          <w:rFonts w:hint="eastAsia" w:ascii="仿宋_GB2312"/>
          <w:sz w:val="32"/>
          <w:szCs w:val="32"/>
        </w:rPr>
        <w:t>2021年9-12月，完成了本年度课题立项申报和上一年度课题结项评审工作。</w:t>
      </w:r>
    </w:p>
    <w:p w14:paraId="6617AABA">
      <w:pPr>
        <w:pStyle w:val="9"/>
        <w:ind w:firstLine="640"/>
        <w:rPr>
          <w:rFonts w:hint="eastAsia" w:ascii="仿宋_GB2312" w:hAnsi="仿宋" w:eastAsia="仿宋_GB2312" w:cs="仿宋"/>
          <w:sz w:val="32"/>
          <w:szCs w:val="32"/>
        </w:rPr>
      </w:pPr>
      <w:r>
        <w:rPr>
          <w:rFonts w:hint="eastAsia" w:ascii="仿宋_GB2312" w:hAnsi="仿宋" w:eastAsia="仿宋_GB2312" w:cs="仿宋"/>
          <w:sz w:val="32"/>
          <w:szCs w:val="32"/>
        </w:rPr>
        <w:t>2022年6月24日至26日，举办2022年广东省高职高专院校思想政治理论课建设联盟骨干教师培训会。</w:t>
      </w:r>
    </w:p>
    <w:p w14:paraId="34FD81A1">
      <w:pPr>
        <w:pStyle w:val="9"/>
        <w:ind w:firstLine="640"/>
        <w:rPr>
          <w:rFonts w:hint="eastAsia" w:ascii="仿宋_GB2312" w:hAnsi="仿宋" w:eastAsia="仿宋_GB2312" w:cs="仿宋"/>
          <w:sz w:val="32"/>
          <w:szCs w:val="32"/>
        </w:rPr>
      </w:pPr>
      <w:r>
        <w:rPr>
          <w:rFonts w:hint="eastAsia" w:ascii="仿宋_GB2312" w:hAnsi="仿宋" w:eastAsia="仿宋_GB2312" w:cs="仿宋"/>
          <w:sz w:val="32"/>
          <w:szCs w:val="32"/>
        </w:rPr>
        <w:t>2022年11月19日，举办“党的二十大精神融入思政课”专题教学展示会。</w:t>
      </w:r>
    </w:p>
    <w:p w14:paraId="0C58C304">
      <w:pPr>
        <w:pStyle w:val="9"/>
        <w:ind w:firstLine="640"/>
        <w:rPr>
          <w:rFonts w:hint="eastAsia" w:ascii="仿宋_GB2312" w:hAnsi="仿宋" w:eastAsia="仿宋_GB2312" w:cs="仿宋"/>
          <w:sz w:val="32"/>
          <w:szCs w:val="32"/>
        </w:rPr>
      </w:pPr>
      <w:r>
        <w:rPr>
          <w:rFonts w:hint="eastAsia" w:ascii="仿宋_GB2312" w:hAnsi="仿宋" w:eastAsia="仿宋_GB2312" w:cs="仿宋"/>
          <w:sz w:val="32"/>
          <w:szCs w:val="32"/>
        </w:rPr>
        <w:t>2022年12月24日，全省高职院校“党的二十大精神融入思政课”集体备课会顺利举办</w:t>
      </w:r>
    </w:p>
    <w:p w14:paraId="7C62D214">
      <w:pPr>
        <w:pStyle w:val="9"/>
        <w:ind w:firstLine="640"/>
        <w:rPr>
          <w:rFonts w:hint="eastAsia" w:ascii="仿宋_GB2312" w:hAnsi="仿宋" w:eastAsia="仿宋_GB2312" w:cs="仿宋"/>
          <w:sz w:val="32"/>
          <w:szCs w:val="32"/>
        </w:rPr>
      </w:pPr>
      <w:r>
        <w:rPr>
          <w:rFonts w:hint="eastAsia" w:ascii="仿宋_GB2312" w:hAnsi="仿宋" w:eastAsia="仿宋_GB2312" w:cs="仿宋"/>
          <w:sz w:val="32"/>
          <w:szCs w:val="32"/>
        </w:rPr>
        <w:t>2022年发布了思政课研究项目50项。</w:t>
      </w:r>
    </w:p>
    <w:p w14:paraId="64B3AC1C">
      <w:pPr>
        <w:snapToGrid w:val="0"/>
        <w:spacing w:line="360" w:lineRule="auto"/>
        <w:ind w:firstLine="640" w:firstLineChars="200"/>
        <w:rPr>
          <w:rFonts w:ascii="仿宋_GB2312"/>
          <w:sz w:val="32"/>
          <w:szCs w:val="32"/>
        </w:rPr>
      </w:pPr>
      <w:r>
        <w:rPr>
          <w:rFonts w:hint="eastAsia" w:ascii="仿宋_GB2312"/>
          <w:sz w:val="32"/>
          <w:szCs w:val="32"/>
        </w:rPr>
        <w:t>2023年3月3日至3月5日，举办广东省高职高专思政课第九届骨干教师培训会。</w:t>
      </w:r>
    </w:p>
    <w:p w14:paraId="03E96332">
      <w:pPr>
        <w:snapToGrid w:val="0"/>
        <w:spacing w:line="360" w:lineRule="auto"/>
        <w:ind w:firstLine="640" w:firstLineChars="200"/>
        <w:rPr>
          <w:rFonts w:ascii="仿宋_GB2312"/>
          <w:sz w:val="32"/>
          <w:szCs w:val="32"/>
        </w:rPr>
      </w:pPr>
      <w:r>
        <w:rPr>
          <w:rFonts w:hint="eastAsia" w:ascii="仿宋_GB2312"/>
          <w:sz w:val="32"/>
          <w:szCs w:val="32"/>
        </w:rPr>
        <w:t>2023年7月15日至21日，开展了2023年思政课骨干教师暑期实践研修活动，研修线路包括：井冈山研修线路、延安研修线路、北京-西柏坡研修线路。</w:t>
      </w:r>
    </w:p>
    <w:p w14:paraId="2B8F2A24">
      <w:pPr>
        <w:snapToGrid w:val="0"/>
        <w:spacing w:line="360" w:lineRule="auto"/>
        <w:ind w:firstLine="640" w:firstLineChars="200"/>
        <w:rPr>
          <w:rFonts w:ascii="仿宋_GB2312"/>
          <w:sz w:val="32"/>
          <w:szCs w:val="32"/>
        </w:rPr>
      </w:pPr>
      <w:r>
        <w:rPr>
          <w:rFonts w:hint="eastAsia" w:ascii="仿宋_GB2312"/>
          <w:sz w:val="32"/>
          <w:szCs w:val="32"/>
        </w:rPr>
        <w:t>2023年11月18日召开全省高职院校“深入学习领会习近平文化思想”集体备课会。</w:t>
      </w:r>
    </w:p>
    <w:p w14:paraId="5C1F90D6">
      <w:pPr>
        <w:snapToGrid w:val="0"/>
        <w:spacing w:line="360" w:lineRule="auto"/>
        <w:ind w:firstLine="640" w:firstLineChars="200"/>
        <w:rPr>
          <w:rFonts w:ascii="仿宋_GB2312"/>
          <w:sz w:val="32"/>
          <w:szCs w:val="32"/>
        </w:rPr>
      </w:pPr>
      <w:r>
        <w:rPr>
          <w:rFonts w:hint="eastAsia" w:ascii="仿宋_GB2312"/>
          <w:sz w:val="32"/>
          <w:szCs w:val="32"/>
        </w:rPr>
        <w:t>2023年发布了思政课研究课题52项。</w:t>
      </w:r>
    </w:p>
    <w:p w14:paraId="664662BA">
      <w:pPr>
        <w:snapToGrid w:val="0"/>
        <w:spacing w:line="360" w:lineRule="auto"/>
        <w:ind w:firstLine="640" w:firstLineChars="200"/>
        <w:rPr>
          <w:rFonts w:ascii="仿宋_GB2312"/>
          <w:sz w:val="32"/>
          <w:szCs w:val="32"/>
        </w:rPr>
      </w:pPr>
      <w:r>
        <w:rPr>
          <w:rFonts w:hint="eastAsia" w:ascii="仿宋_GB2312"/>
          <w:sz w:val="32"/>
          <w:szCs w:val="32"/>
        </w:rPr>
        <w:t>2024年4月19日至21日，举办了广东省高职高专院校思想政治理论课建设联盟第九届骨干教师培训会。</w:t>
      </w:r>
    </w:p>
    <w:p w14:paraId="3D8DFD1F">
      <w:pPr>
        <w:snapToGrid w:val="0"/>
        <w:spacing w:line="360" w:lineRule="auto"/>
        <w:ind w:firstLine="640" w:firstLineChars="200"/>
        <w:rPr>
          <w:rFonts w:ascii="仿宋_GB2312"/>
          <w:sz w:val="32"/>
          <w:szCs w:val="32"/>
        </w:rPr>
      </w:pPr>
      <w:r>
        <w:rPr>
          <w:rFonts w:hint="eastAsia" w:ascii="仿宋_GB2312"/>
          <w:sz w:val="32"/>
          <w:szCs w:val="32"/>
        </w:rPr>
        <w:t>2024年7月22日-29日，开展了2024年思政课骨干教师暑期实践研修活动，研修线路包括：新疆研修线路、甘肃研修线路。</w:t>
      </w:r>
    </w:p>
    <w:p w14:paraId="1C991155">
      <w:pPr>
        <w:snapToGrid w:val="0"/>
        <w:spacing w:line="360" w:lineRule="auto"/>
        <w:ind w:firstLine="640" w:firstLineChars="200"/>
        <w:rPr>
          <w:rFonts w:ascii="仿宋_GB2312"/>
          <w:sz w:val="32"/>
          <w:szCs w:val="32"/>
        </w:rPr>
      </w:pPr>
      <w:r>
        <w:rPr>
          <w:rFonts w:hint="eastAsia" w:ascii="仿宋_GB2312"/>
          <w:sz w:val="32"/>
          <w:szCs w:val="32"/>
        </w:rPr>
        <w:t>2024年9月21日，举办了广东省高职高专院校“党的二十届三中全会精神融入思想政治理论课”教学展示活动。</w:t>
      </w:r>
    </w:p>
    <w:p w14:paraId="19596CF4">
      <w:pPr>
        <w:snapToGrid w:val="0"/>
        <w:spacing w:line="360" w:lineRule="auto"/>
        <w:ind w:firstLine="640" w:firstLineChars="200"/>
        <w:rPr>
          <w:rFonts w:ascii="仿宋_GB2312"/>
          <w:sz w:val="32"/>
          <w:szCs w:val="32"/>
        </w:rPr>
      </w:pPr>
      <w:r>
        <w:rPr>
          <w:rFonts w:hint="eastAsia" w:ascii="仿宋_GB2312"/>
          <w:sz w:val="32"/>
          <w:szCs w:val="32"/>
        </w:rPr>
        <w:t>2024年发布了思政课研究课题51项。</w:t>
      </w:r>
    </w:p>
    <w:p w14:paraId="7241A942">
      <w:pPr>
        <w:snapToGrid w:val="0"/>
        <w:spacing w:line="360" w:lineRule="auto"/>
        <w:ind w:firstLine="640" w:firstLineChars="200"/>
        <w:rPr>
          <w:rFonts w:ascii="仿宋_GB2312"/>
          <w:sz w:val="32"/>
          <w:szCs w:val="32"/>
        </w:rPr>
      </w:pPr>
      <w:r>
        <w:rPr>
          <w:rFonts w:hint="eastAsia" w:ascii="仿宋_GB2312"/>
          <w:sz w:val="32"/>
          <w:szCs w:val="32"/>
        </w:rPr>
        <w:t>2025年4月11日-13日，举办了全省高职院校思政课建设联盟第十届骨干教师培训会。</w:t>
      </w:r>
    </w:p>
    <w:p w14:paraId="4E6BB8A9">
      <w:pPr>
        <w:snapToGrid w:val="0"/>
        <w:spacing w:line="360" w:lineRule="auto"/>
        <w:ind w:firstLine="640" w:firstLineChars="200"/>
        <w:rPr>
          <w:rFonts w:ascii="仿宋_GB2312"/>
          <w:sz w:val="32"/>
          <w:szCs w:val="32"/>
        </w:rPr>
      </w:pPr>
      <w:r>
        <w:rPr>
          <w:rFonts w:hint="eastAsia" w:ascii="仿宋_GB2312"/>
          <w:sz w:val="32"/>
          <w:szCs w:val="32"/>
        </w:rPr>
        <w:t>（5）“思政课优质教学资源建设”项目，主要完成了广东省首批“大思政课”实践教学基地教学微课拍录（一共录制微课24个）和2024年广东省高校“书记·校长思政第一课”讲稿的出版。</w:t>
      </w:r>
    </w:p>
    <w:p w14:paraId="75FC06BA">
      <w:pPr>
        <w:snapToGrid w:val="0"/>
        <w:spacing w:line="360" w:lineRule="auto"/>
        <w:ind w:firstLine="640" w:firstLineChars="200"/>
        <w:rPr>
          <w:rFonts w:ascii="仿宋_GB2312"/>
          <w:sz w:val="32"/>
          <w:szCs w:val="32"/>
        </w:rPr>
      </w:pPr>
      <w:r>
        <w:rPr>
          <w:rFonts w:hint="eastAsia" w:ascii="仿宋_GB2312"/>
          <w:sz w:val="32"/>
          <w:szCs w:val="32"/>
        </w:rPr>
        <w:t>（6）“思政课大中小学一体化共同体建设”项目，先后开展了以下工作：</w:t>
      </w:r>
    </w:p>
    <w:p w14:paraId="30AAF5B2">
      <w:pPr>
        <w:snapToGrid w:val="0"/>
        <w:spacing w:line="360" w:lineRule="auto"/>
        <w:ind w:firstLine="640" w:firstLineChars="200"/>
        <w:rPr>
          <w:rFonts w:ascii="仿宋_GB2312"/>
          <w:sz w:val="32"/>
          <w:szCs w:val="32"/>
        </w:rPr>
      </w:pPr>
      <w:r>
        <w:rPr>
          <w:rFonts w:hint="eastAsia" w:ascii="仿宋_GB2312"/>
          <w:sz w:val="32"/>
          <w:szCs w:val="32"/>
        </w:rPr>
        <w:t>2023年11月24日，举办了广东省大中小学思政课一体化共同体成立大会。</w:t>
      </w:r>
    </w:p>
    <w:p w14:paraId="6F55682E">
      <w:pPr>
        <w:snapToGrid w:val="0"/>
        <w:spacing w:line="360" w:lineRule="auto"/>
        <w:ind w:firstLine="640" w:firstLineChars="200"/>
        <w:rPr>
          <w:rFonts w:ascii="仿宋_GB2312"/>
          <w:sz w:val="32"/>
          <w:szCs w:val="32"/>
        </w:rPr>
      </w:pPr>
      <w:r>
        <w:rPr>
          <w:rFonts w:hint="eastAsia" w:ascii="仿宋_GB2312"/>
          <w:sz w:val="32"/>
          <w:szCs w:val="32"/>
        </w:rPr>
        <w:t>2024年3月24日，在化州举办了广东省大中小学思政课一体化共同体（广轻工）第一次集体备课会。</w:t>
      </w:r>
    </w:p>
    <w:p w14:paraId="6B46DC92">
      <w:pPr>
        <w:snapToGrid w:val="0"/>
        <w:spacing w:line="360" w:lineRule="auto"/>
        <w:ind w:firstLine="640" w:firstLineChars="200"/>
        <w:rPr>
          <w:rFonts w:ascii="仿宋_GB2312"/>
          <w:sz w:val="32"/>
          <w:szCs w:val="32"/>
        </w:rPr>
      </w:pPr>
      <w:r>
        <w:rPr>
          <w:rFonts w:hint="eastAsia" w:ascii="仿宋_GB2312"/>
          <w:sz w:val="32"/>
          <w:szCs w:val="32"/>
        </w:rPr>
        <w:t>2024年10月，举办了“党的二十届三中全会精神融入大中小学思政课优质课例”评比。</w:t>
      </w:r>
    </w:p>
    <w:p w14:paraId="76F93737">
      <w:pPr>
        <w:snapToGrid w:val="0"/>
        <w:spacing w:line="360" w:lineRule="auto"/>
        <w:ind w:firstLine="640" w:firstLineChars="200"/>
        <w:rPr>
          <w:rFonts w:ascii="仿宋_GB2312"/>
          <w:sz w:val="32"/>
          <w:szCs w:val="32"/>
        </w:rPr>
      </w:pPr>
      <w:r>
        <w:rPr>
          <w:rFonts w:hint="eastAsia" w:ascii="仿宋_GB2312"/>
          <w:sz w:val="32"/>
          <w:szCs w:val="32"/>
        </w:rPr>
        <w:t>2024年11月22-24日，在德庆举办了广东省大中小学思政课一体化共同体（广轻工）第二次集体备课会。</w:t>
      </w:r>
    </w:p>
    <w:p w14:paraId="16A727C9">
      <w:pPr>
        <w:pStyle w:val="9"/>
        <w:ind w:firstLine="640"/>
        <w:rPr>
          <w:rFonts w:ascii="仿宋_GB2312" w:hAnsi="Times New Roman" w:eastAsia="仿宋_GB2312"/>
          <w:sz w:val="32"/>
          <w:szCs w:val="32"/>
        </w:rPr>
      </w:pPr>
      <w:r>
        <w:rPr>
          <w:rFonts w:hint="eastAsia" w:ascii="仿宋_GB2312" w:hAnsi="Times New Roman" w:eastAsia="仿宋_GB2312"/>
          <w:sz w:val="32"/>
          <w:szCs w:val="32"/>
        </w:rPr>
        <w:t xml:space="preserve">（7）“广东省思政职业学校思政课建设协作组建设”项目，2025年5月16日，召开广东省职业学校思政课建设协作组启动会。 </w:t>
      </w:r>
    </w:p>
    <w:p w14:paraId="7C9EB472">
      <w:pPr>
        <w:snapToGrid w:val="0"/>
        <w:spacing w:line="360" w:lineRule="auto"/>
        <w:ind w:firstLine="643" w:firstLineChars="200"/>
        <w:rPr>
          <w:rFonts w:ascii="仿宋_GB2312"/>
          <w:b/>
          <w:bCs/>
          <w:sz w:val="32"/>
          <w:szCs w:val="32"/>
        </w:rPr>
      </w:pPr>
      <w:r>
        <w:rPr>
          <w:rFonts w:hint="eastAsia" w:ascii="仿宋_GB2312"/>
          <w:b/>
          <w:bCs/>
          <w:sz w:val="32"/>
          <w:szCs w:val="32"/>
        </w:rPr>
        <w:t xml:space="preserve">  3.资金分用途使用绩效。</w:t>
      </w:r>
    </w:p>
    <w:p w14:paraId="78661C87">
      <w:pPr>
        <w:snapToGrid w:val="0"/>
        <w:spacing w:line="360" w:lineRule="auto"/>
        <w:ind w:firstLine="640" w:firstLineChars="200"/>
        <w:rPr>
          <w:rFonts w:ascii="仿宋_GB2312"/>
          <w:sz w:val="32"/>
          <w:szCs w:val="32"/>
        </w:rPr>
      </w:pPr>
      <w:r>
        <w:rPr>
          <w:rFonts w:hint="eastAsia" w:ascii="仿宋_GB2312"/>
          <w:sz w:val="32"/>
          <w:szCs w:val="32"/>
        </w:rPr>
        <w:t>（1）八个相统一”思政课建设培育资金是广东省高校思政“八个相统一”建设资金，全部用于我校思政课“八个相统一”教学方法的改革等，用于省教育厅所规定的各项建设任务。没有其它分用途。</w:t>
      </w:r>
    </w:p>
    <w:p w14:paraId="006171BD">
      <w:pPr>
        <w:snapToGrid w:val="0"/>
        <w:spacing w:line="360" w:lineRule="auto"/>
        <w:ind w:firstLine="640" w:firstLineChars="200"/>
        <w:rPr>
          <w:rFonts w:ascii="仿宋_GB2312"/>
          <w:sz w:val="32"/>
          <w:szCs w:val="32"/>
        </w:rPr>
      </w:pPr>
      <w:r>
        <w:rPr>
          <w:rFonts w:hint="eastAsia" w:ascii="仿宋_GB2312"/>
          <w:sz w:val="32"/>
          <w:szCs w:val="32"/>
        </w:rPr>
        <w:t>（2）“‘百课庆百年’精品课程推广”资金是专门用于2020年本省高校“书记校长思政第一课”讲稿出版事宜，其中绝大部分都支付给出版社。余额2000元，用于承办院校打印费、相关人员交通费、通讯费等，不足部分由承办院校承担。</w:t>
      </w:r>
    </w:p>
    <w:p w14:paraId="64F14519">
      <w:pPr>
        <w:pStyle w:val="9"/>
        <w:ind w:firstLine="640"/>
        <w:rPr>
          <w:rFonts w:ascii="仿宋_GB2312" w:eastAsia="仿宋_GB2312"/>
          <w:sz w:val="32"/>
          <w:szCs w:val="32"/>
        </w:rPr>
      </w:pPr>
      <w:r>
        <w:rPr>
          <w:rFonts w:hint="eastAsia" w:ascii="仿宋_GB2312" w:eastAsia="仿宋_GB2312"/>
          <w:sz w:val="32"/>
          <w:szCs w:val="32"/>
        </w:rPr>
        <w:t>（3）“精品思政课程建设推广”资金是2</w:t>
      </w:r>
      <w:r>
        <w:rPr>
          <w:rFonts w:ascii="仿宋_GB2312" w:eastAsia="仿宋_GB2312"/>
          <w:sz w:val="32"/>
          <w:szCs w:val="32"/>
        </w:rPr>
        <w:t>022</w:t>
      </w:r>
      <w:r>
        <w:rPr>
          <w:rFonts w:hint="eastAsia" w:ascii="仿宋_GB2312" w:eastAsia="仿宋_GB2312"/>
          <w:sz w:val="32"/>
          <w:szCs w:val="32"/>
        </w:rPr>
        <w:t>年教育厅拨付的用于2</w:t>
      </w:r>
      <w:r>
        <w:rPr>
          <w:rFonts w:ascii="仿宋_GB2312" w:eastAsia="仿宋_GB2312"/>
          <w:sz w:val="32"/>
          <w:szCs w:val="32"/>
        </w:rPr>
        <w:t>022</w:t>
      </w:r>
      <w:r>
        <w:rPr>
          <w:rFonts w:hint="eastAsia" w:ascii="仿宋_GB2312" w:eastAsia="仿宋_GB2312"/>
          <w:sz w:val="32"/>
          <w:szCs w:val="32"/>
        </w:rPr>
        <w:t>年省的精品思政课评选和奖励，项目资金为15万元，但该项工作实际未启动。经上级主管部门同意，主要用于出版2</w:t>
      </w:r>
      <w:r>
        <w:rPr>
          <w:rFonts w:ascii="仿宋_GB2312" w:eastAsia="仿宋_GB2312"/>
          <w:sz w:val="32"/>
          <w:szCs w:val="32"/>
        </w:rPr>
        <w:t>022</w:t>
      </w:r>
      <w:r>
        <w:rPr>
          <w:rFonts w:hint="eastAsia" w:ascii="仿宋_GB2312" w:eastAsia="仿宋_GB2312"/>
          <w:sz w:val="32"/>
          <w:szCs w:val="32"/>
        </w:rPr>
        <w:t>年广东省高校“书记·校长思政第一课”讲稿。</w:t>
      </w:r>
    </w:p>
    <w:p w14:paraId="44AED231">
      <w:pPr>
        <w:snapToGrid w:val="0"/>
        <w:spacing w:line="360" w:lineRule="auto"/>
        <w:ind w:firstLine="640" w:firstLineChars="200"/>
        <w:rPr>
          <w:rFonts w:ascii="仿宋_GB2312"/>
          <w:sz w:val="32"/>
          <w:szCs w:val="32"/>
        </w:rPr>
      </w:pPr>
      <w:r>
        <w:rPr>
          <w:rFonts w:hint="eastAsia" w:ascii="仿宋_GB2312"/>
          <w:sz w:val="32"/>
          <w:szCs w:val="32"/>
        </w:rPr>
        <w:t>（4）“思想政治理论协同创新中心”资金是广东省高校思政课区域协同创新中心（广东轻工职业技术学院）建设经费，通过组织省高职高专骨干教师培训会、暑期实践研修活动、思政课集体备课会、发布课题等，提高思政课教师的教学水平及科研能力等业务水平，促进师资队伍建设，提高完成立德树人根本任务的水平。其中，根据中心建设工作需要，2024年项目资金有29932元拟申请购置部分办公用品和设备。</w:t>
      </w:r>
    </w:p>
    <w:p w14:paraId="7A1EEF38">
      <w:pPr>
        <w:snapToGrid w:val="0"/>
        <w:spacing w:line="360" w:lineRule="auto"/>
        <w:ind w:firstLine="640" w:firstLineChars="200"/>
        <w:rPr>
          <w:rFonts w:ascii="仿宋_GB2312"/>
          <w:sz w:val="32"/>
          <w:szCs w:val="32"/>
        </w:rPr>
      </w:pPr>
      <w:r>
        <w:rPr>
          <w:rFonts w:hint="eastAsia" w:ascii="仿宋_GB2312"/>
          <w:sz w:val="32"/>
          <w:szCs w:val="32"/>
        </w:rPr>
        <w:t>（5）“思政课优质教学资源建设”资金用于省教育厅所规定的各项建设任务，包括用于广东省“大思政课”实践教学基地教学微课拍录，2024年广东省高校“书记·校长思政第一课”讲稿的出版等。其中，2024年讲稿编辑过程中，涉及人手多，因收稿、审稿、统稿、编辑等工作需要，除去讲稿出版费用13万以外，剩余2万元费用申请购置了部分办公用品和设备。</w:t>
      </w:r>
    </w:p>
    <w:p w14:paraId="72FD88BE">
      <w:pPr>
        <w:snapToGrid w:val="0"/>
        <w:spacing w:line="360" w:lineRule="auto"/>
        <w:ind w:firstLine="640" w:firstLineChars="200"/>
        <w:rPr>
          <w:rFonts w:ascii="仿宋_GB2312"/>
          <w:sz w:val="32"/>
          <w:szCs w:val="32"/>
        </w:rPr>
      </w:pPr>
      <w:r>
        <w:rPr>
          <w:rFonts w:hint="eastAsia" w:ascii="仿宋_GB2312"/>
          <w:sz w:val="32"/>
          <w:szCs w:val="32"/>
        </w:rPr>
        <w:t>（6）“思政课大中小学一体化共同体建设”资金是广东省大中小学思想政治理论课一体化共同体（广东轻工职业技术学院）建设经费，通过组织成员单位召开大中小思政课一体化研讨会、集体备课会等，开展思政课一体化教学研究、交流和展示活动，产出一批高水平的论文、报告、课程、课例等成果。没有其它分用途。</w:t>
      </w:r>
    </w:p>
    <w:p w14:paraId="6008AC57">
      <w:pPr>
        <w:snapToGrid w:val="0"/>
        <w:spacing w:line="360" w:lineRule="auto"/>
        <w:ind w:firstLine="640" w:firstLineChars="200"/>
        <w:rPr>
          <w:rFonts w:ascii="仿宋_GB2312"/>
          <w:sz w:val="32"/>
          <w:szCs w:val="32"/>
        </w:rPr>
      </w:pPr>
      <w:r>
        <w:rPr>
          <w:rFonts w:hint="eastAsia" w:ascii="仿宋_GB2312"/>
          <w:sz w:val="32"/>
          <w:szCs w:val="32"/>
        </w:rPr>
        <w:t>（7）“广东省思政职业学校思政课建设协作组建设”资金，将用于广东省思政职业学校思政课建设协作组（广东轻工职业技术大学）建设费用，包括思政课教师队伍建设、深化思政课改革创新，形成一套行之有效的思政课共建机制。</w:t>
      </w:r>
    </w:p>
    <w:p w14:paraId="7CD2F3C2">
      <w:pPr>
        <w:snapToGrid w:val="0"/>
        <w:spacing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（三）资金使用绩效存在的问题</w:t>
      </w:r>
    </w:p>
    <w:p w14:paraId="6A62DC53">
      <w:pPr>
        <w:snapToGrid w:val="0"/>
        <w:spacing w:line="360" w:lineRule="auto"/>
        <w:ind w:firstLine="640" w:firstLineChars="200"/>
        <w:rPr>
          <w:rFonts w:ascii="仿宋_GB2312"/>
          <w:sz w:val="32"/>
          <w:szCs w:val="32"/>
        </w:rPr>
      </w:pPr>
      <w:r>
        <w:rPr>
          <w:rFonts w:hint="eastAsia" w:ascii="仿宋_GB2312"/>
          <w:sz w:val="32"/>
          <w:szCs w:val="32"/>
        </w:rPr>
        <w:t>“思政课优质教学资源建设”</w:t>
      </w:r>
      <w:r>
        <w:rPr>
          <w:rFonts w:hint="eastAsia"/>
        </w:rPr>
        <w:t xml:space="preserve"> </w:t>
      </w:r>
      <w:r>
        <w:rPr>
          <w:rFonts w:hint="eastAsia" w:ascii="仿宋_GB2312"/>
          <w:sz w:val="32"/>
          <w:szCs w:val="32"/>
        </w:rPr>
        <w:t>“思想政治理论区域协同创新中心”项目资金支出进度慢。</w:t>
      </w:r>
    </w:p>
    <w:p w14:paraId="203F6EA1">
      <w:pPr>
        <w:widowControl/>
        <w:snapToGrid w:val="0"/>
        <w:spacing w:line="360" w:lineRule="auto"/>
        <w:ind w:firstLine="640" w:firstLineChars="200"/>
        <w:rPr>
          <w:rFonts w:ascii="黑体" w:eastAsia="黑体"/>
          <w:sz w:val="32"/>
          <w:szCs w:val="32"/>
        </w:rPr>
      </w:pPr>
      <w:r>
        <w:rPr>
          <w:rFonts w:hint="eastAsia" w:ascii="黑体" w:eastAsia="黑体"/>
          <w:sz w:val="32"/>
          <w:szCs w:val="32"/>
        </w:rPr>
        <w:t>三、改进意见</w:t>
      </w:r>
    </w:p>
    <w:p w14:paraId="1D164256">
      <w:pPr>
        <w:widowControl/>
        <w:snapToGrid w:val="0"/>
        <w:spacing w:line="360" w:lineRule="auto"/>
        <w:ind w:firstLine="640" w:firstLineChars="200"/>
        <w:rPr>
          <w:rFonts w:ascii="仿宋_GB2312"/>
          <w:sz w:val="32"/>
          <w:szCs w:val="32"/>
        </w:rPr>
      </w:pPr>
      <w:r>
        <w:rPr>
          <w:rFonts w:hint="eastAsia" w:ascii="仿宋_GB2312"/>
          <w:sz w:val="32"/>
          <w:szCs w:val="32"/>
        </w:rPr>
        <w:t>在后续建设工作中，加强与省教育厅的沟通，完善相关项目建设方案，加快“思政课优质教学资源建设”“思想政治理论区域协同创新中心”等项目资金支出</w:t>
      </w:r>
      <w:bookmarkStart w:id="7" w:name="_GoBack"/>
      <w:bookmarkEnd w:id="7"/>
      <w:r>
        <w:rPr>
          <w:rFonts w:hint="eastAsia" w:ascii="仿宋_GB2312"/>
          <w:sz w:val="32"/>
          <w:szCs w:val="32"/>
        </w:rPr>
        <w:t>进度，进一步增强资金使用绩效。</w:t>
      </w:r>
    </w:p>
    <w:p w14:paraId="02189C73">
      <w:pPr>
        <w:widowControl/>
        <w:snapToGrid w:val="0"/>
        <w:spacing w:line="360" w:lineRule="auto"/>
        <w:ind w:firstLine="640" w:firstLineChars="200"/>
        <w:rPr>
          <w:rFonts w:ascii="黑体" w:eastAsia="黑体"/>
          <w:sz w:val="32"/>
          <w:szCs w:val="32"/>
        </w:rPr>
      </w:pPr>
      <w:r>
        <w:rPr>
          <w:rFonts w:hint="eastAsia" w:ascii="黑体" w:eastAsia="黑体"/>
          <w:sz w:val="32"/>
          <w:szCs w:val="32"/>
        </w:rPr>
        <w:t>四、到期拟延续计划</w:t>
      </w:r>
    </w:p>
    <w:bookmarkEnd w:id="1"/>
    <w:bookmarkEnd w:id="2"/>
    <w:bookmarkEnd w:id="3"/>
    <w:p w14:paraId="3F9A154C">
      <w:pPr>
        <w:widowControl/>
        <w:snapToGrid w:val="0"/>
        <w:spacing w:line="360" w:lineRule="auto"/>
        <w:ind w:firstLine="640" w:firstLineChars="200"/>
        <w:rPr>
          <w:rFonts w:hint="eastAsia" w:ascii="楷体_GB2312" w:hAnsi="楷体_GB2312" w:eastAsia="楷体_GB2312" w:cs="楷体_GB2312"/>
          <w:lang w:val="en-US" w:eastAsia="zh-CN"/>
        </w:rPr>
      </w:pPr>
      <w:r>
        <w:rPr>
          <w:rFonts w:hint="eastAsia" w:ascii="仿宋_GB2312" w:eastAsia="楷体_GB2312"/>
          <w:sz w:val="32"/>
          <w:szCs w:val="32"/>
          <w:lang w:val="en-US" w:eastAsia="zh-CN"/>
        </w:rPr>
        <w:t>无。</w:t>
      </w:r>
    </w:p>
    <w:sectPr>
      <w:pgSz w:w="11906" w:h="16838"/>
      <w:pgMar w:top="2041" w:right="1417"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s://xtbgsafe.gdzwfw.gov.cn/rz_gdjytoa//newoa/missive/kinggridOfficeServer.do?method=officeProcess"/>
  </w:docVars>
  <w:rsids>
    <w:rsidRoot w:val="2ABF650E"/>
    <w:rsid w:val="00006337"/>
    <w:rsid w:val="00033934"/>
    <w:rsid w:val="000577E9"/>
    <w:rsid w:val="00084567"/>
    <w:rsid w:val="000B1E1C"/>
    <w:rsid w:val="000E526C"/>
    <w:rsid w:val="000F2548"/>
    <w:rsid w:val="000F5E9F"/>
    <w:rsid w:val="001B09E7"/>
    <w:rsid w:val="001E04AF"/>
    <w:rsid w:val="001F7A10"/>
    <w:rsid w:val="00213AE7"/>
    <w:rsid w:val="002476DB"/>
    <w:rsid w:val="002B57C3"/>
    <w:rsid w:val="002E0B3D"/>
    <w:rsid w:val="00335FA6"/>
    <w:rsid w:val="00350F73"/>
    <w:rsid w:val="0041241C"/>
    <w:rsid w:val="00415C47"/>
    <w:rsid w:val="00437708"/>
    <w:rsid w:val="004535C9"/>
    <w:rsid w:val="00491C03"/>
    <w:rsid w:val="004A7197"/>
    <w:rsid w:val="005A0715"/>
    <w:rsid w:val="005C4BC0"/>
    <w:rsid w:val="005C68DC"/>
    <w:rsid w:val="005E0893"/>
    <w:rsid w:val="00601D08"/>
    <w:rsid w:val="0067164C"/>
    <w:rsid w:val="006A45DD"/>
    <w:rsid w:val="006B70CC"/>
    <w:rsid w:val="007A250C"/>
    <w:rsid w:val="007B6623"/>
    <w:rsid w:val="00920871"/>
    <w:rsid w:val="009278AD"/>
    <w:rsid w:val="0096330A"/>
    <w:rsid w:val="00992D7E"/>
    <w:rsid w:val="009A1FAC"/>
    <w:rsid w:val="00A87A3B"/>
    <w:rsid w:val="00AC4CA2"/>
    <w:rsid w:val="00B6075A"/>
    <w:rsid w:val="00B76C51"/>
    <w:rsid w:val="00C31672"/>
    <w:rsid w:val="00DA4515"/>
    <w:rsid w:val="00DE09C8"/>
    <w:rsid w:val="00E814F1"/>
    <w:rsid w:val="00E83C31"/>
    <w:rsid w:val="00ED5145"/>
    <w:rsid w:val="00F013FE"/>
    <w:rsid w:val="00F44559"/>
    <w:rsid w:val="00FE26DD"/>
    <w:rsid w:val="0A2564A7"/>
    <w:rsid w:val="0F3A4549"/>
    <w:rsid w:val="187C5B16"/>
    <w:rsid w:val="1FB423B2"/>
    <w:rsid w:val="2AB324C2"/>
    <w:rsid w:val="2ABF650E"/>
    <w:rsid w:val="2FF26266"/>
    <w:rsid w:val="399F0E3F"/>
    <w:rsid w:val="3B6536D7"/>
    <w:rsid w:val="44D80FFA"/>
    <w:rsid w:val="4AEE60F8"/>
    <w:rsid w:val="4D0F6069"/>
    <w:rsid w:val="5BF57BE2"/>
    <w:rsid w:val="5DED6128"/>
    <w:rsid w:val="720A0C12"/>
    <w:rsid w:val="721D6B97"/>
    <w:rsid w:val="759251A6"/>
    <w:rsid w:val="76A27DBA"/>
    <w:rsid w:val="7FF7B622"/>
    <w:rsid w:val="DBBDAB10"/>
    <w:rsid w:val="EBFFB2CC"/>
    <w:rsid w:val="EEFD29F5"/>
    <w:rsid w:val="F5631FAB"/>
    <w:rsid w:val="F77D8061"/>
    <w:rsid w:val="F7DB00A7"/>
    <w:rsid w:val="FB7D5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9"/>
    <w:pPr>
      <w:spacing w:before="100" w:beforeAutospacing="1" w:after="100" w:afterAutospacing="1"/>
      <w:jc w:val="left"/>
      <w:outlineLvl w:val="2"/>
    </w:pPr>
    <w:rPr>
      <w:rFonts w:hint="eastAsia" w:ascii="宋体" w:hAnsi="宋体" w:eastAsia="宋体"/>
      <w:b/>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customStyle="1" w:styleId="10">
    <w:name w:val="正文（缩进）"/>
    <w:basedOn w:val="1"/>
    <w:qFormat/>
    <w:uiPriority w:val="0"/>
    <w:pPr>
      <w:spacing w:before="156" w:beforeLines="50" w:after="156" w:afterLines="50" w:line="360" w:lineRule="auto"/>
      <w:ind w:firstLine="480" w:firstLineChars="200"/>
    </w:pPr>
    <w:rPr>
      <w:kern w:val="0"/>
      <w:sz w:val="24"/>
      <w:szCs w:val="20"/>
    </w:rPr>
  </w:style>
  <w:style w:type="paragraph" w:customStyle="1" w:styleId="11">
    <w:name w:val="正文首行缩进 21"/>
    <w:basedOn w:val="12"/>
    <w:qFormat/>
    <w:uiPriority w:val="0"/>
    <w:pPr>
      <w:spacing w:line="360" w:lineRule="auto"/>
    </w:pPr>
    <w:rPr>
      <w:rFonts w:eastAsia="宋体"/>
      <w:sz w:val="24"/>
    </w:rPr>
  </w:style>
  <w:style w:type="paragraph" w:customStyle="1" w:styleId="12">
    <w:name w:val="正文文本缩进1"/>
    <w:basedOn w:val="1"/>
    <w:qFormat/>
    <w:uiPriority w:val="0"/>
    <w:pPr>
      <w:spacing w:line="150" w:lineRule="atLeast"/>
      <w:ind w:firstLine="420" w:firstLineChars="200"/>
      <w:textAlignment w:val="baseline"/>
    </w:pPr>
  </w:style>
  <w:style w:type="character" w:customStyle="1" w:styleId="13">
    <w:name w:val="页眉 字符"/>
    <w:link w:val="6"/>
    <w:qFormat/>
    <w:uiPriority w:val="0"/>
    <w:rPr>
      <w:rFonts w:ascii="Times New Roman" w:hAnsi="Times New Roman" w:eastAsia="仿宋_GB2312"/>
      <w:kern w:val="2"/>
      <w:sz w:val="18"/>
      <w:szCs w:val="18"/>
    </w:rPr>
  </w:style>
  <w:style w:type="character" w:customStyle="1" w:styleId="14">
    <w:name w:val="页脚 字符"/>
    <w:link w:val="5"/>
    <w:uiPriority w:val="0"/>
    <w:rPr>
      <w:rFonts w:ascii="Times New Roman" w:hAnsi="Times New Roman" w:eastAsia="仿宋_GB2312"/>
      <w:kern w:val="2"/>
      <w:sz w:val="18"/>
      <w:szCs w:val="18"/>
    </w:rPr>
  </w:style>
  <w:style w:type="paragraph" w:customStyle="1" w:styleId="15">
    <w:name w:val="修订1"/>
    <w:hidden/>
    <w:semiHidden/>
    <w:uiPriority w:val="99"/>
    <w:rPr>
      <w:rFonts w:ascii="Times New Roman" w:hAnsi="Times New Roman" w:eastAsia="仿宋_GB2312" w:cs="Times New Roman"/>
      <w:kern w:val="2"/>
      <w:sz w:val="30"/>
      <w:szCs w:val="24"/>
      <w:lang w:val="en-US" w:eastAsia="zh-CN" w:bidi="ar-SA"/>
    </w:rPr>
  </w:style>
  <w:style w:type="paragraph" w:customStyle="1" w:styleId="16">
    <w:name w:val="Char Char"/>
    <w:basedOn w:val="1"/>
    <w:qFormat/>
    <w:uiPriority w:val="0"/>
    <w:pPr>
      <w:widowControl/>
      <w:adjustRightInd w:val="0"/>
      <w:spacing w:after="160" w:line="240" w:lineRule="exact"/>
      <w:jc w:val="left"/>
    </w:pPr>
    <w:rPr>
      <w:rFonts w:ascii="Verdana" w:hAnsi="Verdana" w:eastAsia="宋体"/>
      <w:kern w:val="0"/>
      <w:sz w:val="20"/>
      <w:szCs w:val="20"/>
      <w:lang w:eastAsia="en-US"/>
    </w:rPr>
  </w:style>
  <w:style w:type="character" w:customStyle="1" w:styleId="17">
    <w:name w:val="标题 1 字符"/>
    <w:basedOn w:val="8"/>
    <w:link w:val="2"/>
    <w:qFormat/>
    <w:uiPriority w:val="0"/>
    <w:rPr>
      <w:rFonts w:ascii="Times New Roman" w:hAnsi="Times New Roman"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4838</Words>
  <Characters>5186</Characters>
  <Lines>37</Lines>
  <Paragraphs>10</Paragraphs>
  <TotalTime>132</TotalTime>
  <ScaleCrop>false</ScaleCrop>
  <LinksUpToDate>false</LinksUpToDate>
  <CharactersWithSpaces>5245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2025-05-13T03:12:00Z</dcterms:created>
  <dc:creator>王小玉</dc:creator>
  <cp:lastModifiedBy>温毅波</cp:lastModifiedBy>
  <cp:lastPrinted>2025-04-08T10:19:00Z</cp:lastPrinted>
  <dcterms:modified xsi:type="dcterms:W3CDTF">2025-05-16T09:10:28Z</dcterms:modified>
  <dc:title>附件4-1：项目绩效自评报告（参考格式）</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6BF8629B11A14A5FA3D0B0122BCBD6D2_13</vt:lpwstr>
  </property>
  <property fmtid="{D5CDD505-2E9C-101B-9397-08002B2CF9AE}" pid="4" name="ribbonExt">
    <vt:lpwstr>{"WPSExtOfficeTab":{"OnGetEnabled":false,"OnGetVisible":false}}</vt:lpwstr>
  </property>
  <property fmtid="{D5CDD505-2E9C-101B-9397-08002B2CF9AE}" pid="5" name="慧眼令牌">
    <vt:lpwstr>eyJraWQiOiJvYSIsInR5cCI6IkpXVCIsImFsZyI6IkhTMjU2In0.eyJzdWIiOiJPQS1MT0dJTiIsImNvcnBJZCI6IiIsIm1haW5BY2NvdW50IjoiIiwiaXNzIjoiRVhPQSIsIm9EZXB0IjoiIiwidXNlcklkIjoxNTM1MSwibURlcHQiOiIyNCzmlZnogrLnnaPlr7zlrqTvvIjnnIHmlL_lupzmlZnogrLnnaPlr7zlrqTvvIkiLCJuYmYiOjE</vt:lpwstr>
  </property>
  <property fmtid="{D5CDD505-2E9C-101B-9397-08002B2CF9AE}" pid="6" name="KSOTemplateDocerSaveRecord">
    <vt:lpwstr>eyJoZGlkIjoiODY4MDNjZTkyZGNjZmVkODhjOTVlNjRlMTlhYmYzMWYiLCJ1c2VySWQiOiI0NTM4OTU3NzMifQ==</vt:lpwstr>
  </property>
</Properties>
</file>